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77777777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>CON OASIS</w:t>
      </w:r>
    </w:p>
    <w:p w14:paraId="5671DCBC" w14:textId="185CE3CF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1AD8D3F0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AC7E25">
        <w:rPr>
          <w:rFonts w:cstheme="minorHAnsi"/>
          <w:sz w:val="18"/>
          <w:szCs w:val="18"/>
        </w:rPr>
        <w:t>20 DE JUNIO</w:t>
      </w:r>
      <w:r w:rsidR="000D41FC">
        <w:rPr>
          <w:rFonts w:cstheme="minorHAnsi"/>
          <w:sz w:val="18"/>
          <w:szCs w:val="18"/>
        </w:rPr>
        <w:t xml:space="preserve"> </w:t>
      </w:r>
      <w:r w:rsidR="0047143C">
        <w:rPr>
          <w:rFonts w:cstheme="minorHAnsi"/>
          <w:sz w:val="18"/>
          <w:szCs w:val="18"/>
        </w:rPr>
        <w:t>2</w:t>
      </w:r>
      <w:r w:rsidR="000A2FB6">
        <w:rPr>
          <w:rFonts w:cstheme="minorHAnsi"/>
          <w:sz w:val="18"/>
          <w:szCs w:val="18"/>
        </w:rPr>
        <w:t>4</w:t>
      </w:r>
      <w:r w:rsidR="008370F9" w:rsidRPr="00714603">
        <w:rPr>
          <w:rFonts w:cstheme="minorHAnsi"/>
          <w:sz w:val="18"/>
          <w:szCs w:val="18"/>
        </w:rPr>
        <w:t>´</w:t>
      </w: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346D7904" w14:textId="77777777" w:rsidR="00AC7E25" w:rsidRDefault="00AC7E25" w:rsidP="005E2816">
      <w:pPr>
        <w:pStyle w:val="Sinespaciado"/>
        <w:rPr>
          <w:rFonts w:cstheme="minorHAnsi"/>
          <w:sz w:val="18"/>
          <w:szCs w:val="18"/>
        </w:rPr>
      </w:pPr>
    </w:p>
    <w:p w14:paraId="51C1D0A2" w14:textId="64AFDBA0" w:rsidR="006647C6" w:rsidRDefault="006647C6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Lima / Cancún / Lima </w:t>
      </w: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30A67ECF" w14:textId="77777777" w:rsidR="00AC7E25" w:rsidRDefault="00AC7E25" w:rsidP="00AC7E25">
      <w:pPr>
        <w:pStyle w:val="Sinespaciado"/>
        <w:rPr>
          <w:rFonts w:cstheme="minorHAnsi"/>
          <w:sz w:val="20"/>
        </w:rPr>
      </w:pPr>
    </w:p>
    <w:p w14:paraId="1A33C0B3" w14:textId="77777777" w:rsidR="00AC7E25" w:rsidRDefault="00AC7E25" w:rsidP="00AC7E25">
      <w:pPr>
        <w:pStyle w:val="Sinespaciado"/>
        <w:rPr>
          <w:rFonts w:cstheme="minorHAnsi"/>
          <w:sz w:val="20"/>
        </w:rPr>
      </w:pPr>
    </w:p>
    <w:p w14:paraId="13EA888C" w14:textId="0B475F61" w:rsidR="00EB4B94" w:rsidRPr="00AC7E25" w:rsidRDefault="006647C6" w:rsidP="00E37388">
      <w:pPr>
        <w:pStyle w:val="Sinespaciado"/>
        <w:jc w:val="center"/>
        <w:rPr>
          <w:rFonts w:cstheme="minorHAnsi"/>
          <w:b/>
          <w:bCs/>
        </w:rPr>
      </w:pPr>
      <w:r w:rsidRPr="00AC7E25">
        <w:rPr>
          <w:rFonts w:cstheme="minorHAnsi"/>
          <w:b/>
          <w:bCs/>
        </w:rPr>
        <w:t xml:space="preserve">COPA </w:t>
      </w:r>
    </w:p>
    <w:tbl>
      <w:tblPr>
        <w:tblW w:w="96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4"/>
        <w:gridCol w:w="1134"/>
      </w:tblGrid>
      <w:tr w:rsidR="00AC7E25" w:rsidRPr="001C7DA1" w14:paraId="3907B468" w14:textId="77777777" w:rsidTr="00AC7E25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AC7E25" w:rsidRPr="0079793B" w:rsidRDefault="00AC7E25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AC7E25" w:rsidRPr="00E7534C" w14:paraId="0E73F582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E3E494" w14:textId="77777777" w:rsidR="00AC7E25" w:rsidRPr="00232A6D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DE30D2" w14:textId="02007DA3" w:rsidR="00AC7E25" w:rsidRPr="00232A6D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</w:t>
            </w:r>
            <w:r w:rsidR="004F6D59" w:rsidRPr="004F6D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Standard </w:t>
            </w:r>
            <w:proofErr w:type="spellStart"/>
            <w:r w:rsidR="004F6D59" w:rsidRPr="004F6D59"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 w:rsidR="004F6D59" w:rsidRPr="004F6D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4DA1EF7F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05F82A27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6CA178A8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28ED988C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6B38D40A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6453F299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14AC48BC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32839AD2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3B694F45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36D2AE94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:rsidRPr="00E7534C" w14:paraId="6F64A086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77777777" w:rsidR="00AC7E25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4623FA3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69DDD3EE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5A2D161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2E50569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33A42FA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5C2E5BA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7AC73626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78CAC2A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114F7A6A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2A9815F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7E25" w:rsidRPr="00E7534C" w14:paraId="40874A45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1CB711" w14:textId="77777777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Cancun </w:t>
            </w:r>
          </w:p>
          <w:p w14:paraId="12FEEA7C" w14:textId="0A964FD0" w:rsidR="00AC7E25" w:rsidRPr="00232A6D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</w:t>
            </w:r>
            <w:r w:rsidR="004F6D59"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465B014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2C4C4A1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05C363F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33DFE8FB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2FF9B9A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1A53242A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029F2E76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2FC6181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6E2CE93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4BFCCB9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:rsidRPr="00E7534C" w14:paraId="74E53D5B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77777777" w:rsidR="00AC7E25" w:rsidRPr="0079793B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5D981A0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2F2B7B4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0D65380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76680CD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10C2840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114EEED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1C2C49E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6A1AE59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3C1C02A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113C116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7E25" w14:paraId="717EEE50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5F7B8A" w14:textId="77777777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Cancun </w:t>
            </w:r>
          </w:p>
          <w:p w14:paraId="0017EEC9" w14:textId="28C4379D" w:rsidR="00AC7E25" w:rsidRPr="000B5632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</w:t>
            </w:r>
            <w:r w:rsidR="004F6D5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Ocean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73163C4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37138414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04511BF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69C179A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3E6503D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445034FA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540D42A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1BC390E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2595DC0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0125C39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14:paraId="26D16AE5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AC7E25" w:rsidRPr="00531576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389A041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079CE0D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4DB3A2D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76D2B0F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0BDBD9A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0C38F6E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006456E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2466C01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20CD5EA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1DCE34D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7E25" w14:paraId="29D96804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630CEB" w14:textId="77777777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The Pyramid Cancun </w:t>
            </w:r>
          </w:p>
          <w:p w14:paraId="33BF1CC8" w14:textId="55F37B25" w:rsidR="00AC7E25" w:rsidRPr="000B5632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Pyramid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78C82A3B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320919F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41F4CFCA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5FA08C4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2D32BE7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0EC27F74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56A047E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5DF33CB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576C089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6693B00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14:paraId="07938B60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341861" w14:textId="77777777" w:rsidR="00AC7E25" w:rsidRPr="00531576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81DED" w14:textId="4AD5B8F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C0DB06" w14:textId="0425B83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F4B6D" w14:textId="5729A8F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D4AB2" w14:textId="540B60AE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76E0D" w14:textId="5388CE8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5A4F7" w14:textId="4268BAC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67311" w14:textId="46D36AE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93D20" w14:textId="37B8A8E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F3C781" w14:textId="4234C4B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399846" w14:textId="7EB09580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7E25" w14:paraId="016FF563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29A19A" w14:textId="77777777" w:rsidR="00AC7E25" w:rsidRPr="000B56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The Pyramid Cancun </w:t>
            </w:r>
          </w:p>
          <w:p w14:paraId="339FB677" w14:textId="64298502" w:rsidR="00AC7E25" w:rsidRPr="000B5632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Pyramid Ocean Front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27E0858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6B6E6F4A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6C941AA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38EE1F3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22309D9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3E1A28BB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0C99725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75C4365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036687E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0F791F36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14:paraId="1BAD24AD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77777777" w:rsidR="00AC7E25" w:rsidRPr="00531576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34AF101E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3B0A1CE6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1D0EB5B9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376FB78B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53E12F4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00DEAFB4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7A072CC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004CFA4E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242B29AD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3DB1856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7E25" w14:paraId="0513BC15" w14:textId="77777777" w:rsidTr="00AC7E2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41B36AE" w14:textId="73D419A1" w:rsidR="00AC7E25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The Sens Cancun</w:t>
            </w:r>
          </w:p>
          <w:p w14:paraId="1A6E5952" w14:textId="17564078" w:rsidR="00AC7E25" w:rsidRPr="000B5632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Sens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Standard Limited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37127B7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5B178794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32476A8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496FDA6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631BB24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38936BD1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0A9C0DD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1FCBAD93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0F3C5925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36984" w14:textId="19349F6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C7E25" w14:paraId="05C7312C" w14:textId="77777777" w:rsidTr="00AC7E2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408506" w14:textId="77777777" w:rsidR="00AC7E25" w:rsidRPr="00531576" w:rsidRDefault="00AC7E25" w:rsidP="00AC7E2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C2F36" w14:textId="63CEAA4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C2A5E" w14:textId="0A6769B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224CD0" w14:textId="0F44305F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124BD4"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E99A49" w14:textId="7552939E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0AA61" w14:textId="7BF61BB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50622" w14:textId="2B923D7C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9175A" w14:textId="244D7738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B198BB" w14:textId="4AE36986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972CB4" w14:textId="12D33C42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9AE81B" w14:textId="405848A7" w:rsidR="00AC7E25" w:rsidRPr="00CC5C32" w:rsidRDefault="00AC7E25" w:rsidP="00AC7E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5C32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8781205" w14:textId="07AA072C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AC7E25">
        <w:rPr>
          <w:rFonts w:cstheme="minorHAnsi"/>
          <w:sz w:val="20"/>
          <w:szCs w:val="20"/>
        </w:rPr>
        <w:tab/>
      </w:r>
      <w:r w:rsidR="00AC7E25">
        <w:rPr>
          <w:rFonts w:cstheme="minorHAnsi"/>
          <w:sz w:val="20"/>
          <w:szCs w:val="20"/>
        </w:rPr>
        <w:tab/>
      </w:r>
      <w:r w:rsidR="00AC7E25">
        <w:rPr>
          <w:rFonts w:cstheme="minorHAnsi"/>
          <w:sz w:val="20"/>
          <w:szCs w:val="20"/>
        </w:rPr>
        <w:tab/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F1A8504" w14:textId="77777777" w:rsidR="00AC7E25" w:rsidRDefault="00AC7E25" w:rsidP="000925DF">
      <w:pPr>
        <w:pStyle w:val="Sinespaciado"/>
        <w:rPr>
          <w:rFonts w:cstheme="minorHAnsi"/>
          <w:b/>
          <w:sz w:val="20"/>
          <w:szCs w:val="20"/>
        </w:rPr>
      </w:pPr>
    </w:p>
    <w:p w14:paraId="69C14B14" w14:textId="77777777" w:rsidR="00AC7E25" w:rsidRPr="00AC7E25" w:rsidRDefault="00AC7E25" w:rsidP="00AC7E25">
      <w:pPr>
        <w:pStyle w:val="Sinespaciado"/>
        <w:jc w:val="center"/>
        <w:rPr>
          <w:rFonts w:cstheme="minorHAnsi"/>
          <w:b/>
        </w:rPr>
      </w:pPr>
      <w:r w:rsidRPr="00AC7E25">
        <w:rPr>
          <w:rFonts w:cstheme="minorHAnsi"/>
          <w:b/>
        </w:rPr>
        <w:t>TARIFAS DINAMICAS Y REFERENCIALES SUJETAS A CAMBIO SIN PREVIO AVISO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334B859C" w14:textId="77777777" w:rsidR="006647C6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5985981" w14:textId="77777777" w:rsidR="006647C6" w:rsidRPr="00AC7E25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es-ES_tradnl" w:eastAsia="es-ES_tradnl"/>
        </w:rPr>
      </w:pPr>
      <w:r w:rsidRPr="00AC7E25">
        <w:rPr>
          <w:rFonts w:asciiTheme="minorHAnsi" w:hAnsiTheme="minorHAnsi"/>
          <w:b/>
          <w:sz w:val="20"/>
          <w:szCs w:val="20"/>
          <w:lang w:val="es-ES_tradnl" w:eastAsia="es-ES_tradnl"/>
        </w:rPr>
        <w:t>Referente al ticket aéreo:</w:t>
      </w:r>
    </w:p>
    <w:p w14:paraId="70AE9502" w14:textId="7CFD6D40" w:rsidR="006647C6" w:rsidRPr="00AC7E25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AC7E25">
        <w:rPr>
          <w:rFonts w:cstheme="minorHAnsi"/>
          <w:color w:val="000000"/>
          <w:sz w:val="20"/>
          <w:szCs w:val="20"/>
          <w:lang w:eastAsia="es-PE"/>
        </w:rPr>
        <w:t>Reservas en Clase “L”</w:t>
      </w:r>
      <w:r w:rsidR="00AC7E25" w:rsidRPr="00AC7E25">
        <w:rPr>
          <w:rFonts w:cstheme="minorHAnsi"/>
          <w:color w:val="000000"/>
          <w:sz w:val="20"/>
          <w:szCs w:val="20"/>
          <w:lang w:eastAsia="es-PE"/>
        </w:rPr>
        <w:t xml:space="preserve"> Cotizado del 14 al 17 agosto.</w:t>
      </w:r>
    </w:p>
    <w:p w14:paraId="74976456" w14:textId="77777777" w:rsidR="006647C6" w:rsidRPr="00AC7E25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AC7E25">
        <w:rPr>
          <w:rFonts w:cstheme="minorHAnsi"/>
          <w:color w:val="000000"/>
          <w:sz w:val="20"/>
          <w:szCs w:val="20"/>
          <w:lang w:eastAsia="es-PE"/>
        </w:rPr>
        <w:t>INCLUYE ARTICULO PERSONAL Y EQUIPAJE DE MANO</w:t>
      </w:r>
    </w:p>
    <w:p w14:paraId="6EF125C2" w14:textId="77777777" w:rsidR="006647C6" w:rsidRPr="00AC7E25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AC7E25">
        <w:rPr>
          <w:rFonts w:asciiTheme="minorHAnsi" w:hAnsiTheme="minorHAnsi" w:cstheme="minorHAnsi"/>
          <w:sz w:val="20"/>
          <w:szCs w:val="20"/>
          <w:lang w:val="es-ES"/>
        </w:rPr>
        <w:t xml:space="preserve">NO INCLUYE MALETA EN BODEGA. </w:t>
      </w:r>
    </w:p>
    <w:p w14:paraId="344280AF" w14:textId="77777777" w:rsidR="006647C6" w:rsidRPr="00AC7E25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AC7E25">
        <w:rPr>
          <w:rFonts w:cs="Arial"/>
          <w:b/>
          <w:sz w:val="20"/>
          <w:szCs w:val="20"/>
        </w:rPr>
        <w:t>SUJETO A CAMBIOS SIN PREVIO AVISO</w:t>
      </w:r>
      <w:r w:rsidRPr="00AC7E25">
        <w:rPr>
          <w:b/>
          <w:sz w:val="20"/>
          <w:szCs w:val="20"/>
        </w:rPr>
        <w:t xml:space="preserve"> </w:t>
      </w:r>
    </w:p>
    <w:p w14:paraId="764F8121" w14:textId="77777777" w:rsidR="006647C6" w:rsidRPr="00AC7E25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AC7E25">
        <w:rPr>
          <w:b/>
          <w:sz w:val="20"/>
          <w:szCs w:val="20"/>
        </w:rPr>
        <w:t>LOS VUELOS ESTAN SUJETOS A CAMBIOS SIN PREVIO AVISO</w:t>
      </w:r>
    </w:p>
    <w:p w14:paraId="6319BABC" w14:textId="77777777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AC7E25">
        <w:rPr>
          <w:b/>
          <w:sz w:val="20"/>
          <w:szCs w:val="20"/>
        </w:rPr>
        <w:t>EL COSTO DE LOS IMPUESTOS ESTA SUJETO A CAMBIOS HASTA EL MOMENTO DE LA EMISIÓN DEL MISMO</w:t>
      </w:r>
      <w:r w:rsidRPr="00D62A57">
        <w:rPr>
          <w:b/>
          <w:sz w:val="17"/>
          <w:szCs w:val="17"/>
        </w:rPr>
        <w:t>.</w:t>
      </w:r>
    </w:p>
    <w:p w14:paraId="6D1D9FED" w14:textId="77777777" w:rsidR="006647C6" w:rsidRPr="00F976FF" w:rsidRDefault="006647C6" w:rsidP="006647C6">
      <w:pPr>
        <w:pStyle w:val="Sinespaciado"/>
        <w:rPr>
          <w:color w:val="000000"/>
          <w:sz w:val="20"/>
          <w:szCs w:val="20"/>
          <w:lang w:eastAsia="es-PE"/>
        </w:rPr>
      </w:pPr>
    </w:p>
    <w:p w14:paraId="1AD4ED17" w14:textId="77777777" w:rsidR="006647C6" w:rsidRPr="00E37388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sectPr w:rsidR="006647C6" w:rsidRPr="00E37388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BE2E" w14:textId="77777777" w:rsidR="004741E2" w:rsidRDefault="004741E2" w:rsidP="00EB2E6A">
      <w:r>
        <w:separator/>
      </w:r>
    </w:p>
  </w:endnote>
  <w:endnote w:type="continuationSeparator" w:id="0">
    <w:p w14:paraId="44D9CBD0" w14:textId="77777777" w:rsidR="004741E2" w:rsidRDefault="004741E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DEB6" w14:textId="77777777" w:rsidR="00AC7E25" w:rsidRPr="00AC7E25" w:rsidRDefault="00AC7E25" w:rsidP="00AC7E25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AC7E25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21CFEBA6" w14:textId="77777777" w:rsidR="00AC7E25" w:rsidRPr="00AC7E25" w:rsidRDefault="00AC7E25" w:rsidP="00AC7E25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AC7E25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50EADA9F" w14:textId="1ACB27BB" w:rsidR="00FB11A0" w:rsidRPr="00AC7E25" w:rsidRDefault="00FB11A0" w:rsidP="00AC7E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C338" w14:textId="77777777" w:rsidR="004741E2" w:rsidRDefault="004741E2" w:rsidP="00EB2E6A">
      <w:r>
        <w:separator/>
      </w:r>
    </w:p>
  </w:footnote>
  <w:footnote w:type="continuationSeparator" w:id="0">
    <w:p w14:paraId="6184E772" w14:textId="77777777" w:rsidR="004741E2" w:rsidRDefault="004741E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4BD4"/>
    <w:rsid w:val="00125CAB"/>
    <w:rsid w:val="00132738"/>
    <w:rsid w:val="00141AB6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1194D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41E2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6D59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65A3"/>
    <w:rsid w:val="0065729A"/>
    <w:rsid w:val="006647C6"/>
    <w:rsid w:val="00666702"/>
    <w:rsid w:val="006728C5"/>
    <w:rsid w:val="00676B8B"/>
    <w:rsid w:val="0068046F"/>
    <w:rsid w:val="0068404F"/>
    <w:rsid w:val="00686C7C"/>
    <w:rsid w:val="006A5537"/>
    <w:rsid w:val="006B3265"/>
    <w:rsid w:val="006B4C48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C7E25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0875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C5C32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5AC2"/>
    <w:rsid w:val="00D918BC"/>
    <w:rsid w:val="00DA3B83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A4D5-601F-48BC-977A-90E80E2B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6</cp:revision>
  <cp:lastPrinted>2017-03-16T22:31:00Z</cp:lastPrinted>
  <dcterms:created xsi:type="dcterms:W3CDTF">2025-08-14T22:27:00Z</dcterms:created>
  <dcterms:modified xsi:type="dcterms:W3CDTF">2026-06-10T15:51:00Z</dcterms:modified>
</cp:coreProperties>
</file>