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31B2A" w14:textId="77777777" w:rsidR="005D7270" w:rsidRDefault="005D7270" w:rsidP="004F7FAD">
      <w:pPr>
        <w:jc w:val="center"/>
        <w:rPr>
          <w:rFonts w:asciiTheme="minorHAnsi" w:hAnsiTheme="minorHAnsi" w:cs="Arial"/>
          <w:b/>
          <w:color w:val="0F243E" w:themeColor="text2" w:themeShade="80"/>
          <w:sz w:val="26"/>
          <w:szCs w:val="26"/>
        </w:rPr>
      </w:pPr>
    </w:p>
    <w:p w14:paraId="2B85EE2D" w14:textId="77777777" w:rsidR="005D7270" w:rsidRDefault="005D7270" w:rsidP="004F7FAD">
      <w:pPr>
        <w:jc w:val="center"/>
        <w:rPr>
          <w:rFonts w:asciiTheme="minorHAnsi" w:hAnsiTheme="minorHAnsi" w:cs="Arial"/>
          <w:b/>
          <w:color w:val="0F243E" w:themeColor="text2" w:themeShade="80"/>
          <w:sz w:val="26"/>
          <w:szCs w:val="26"/>
        </w:rPr>
      </w:pPr>
    </w:p>
    <w:p w14:paraId="76CE6E0F" w14:textId="77777777" w:rsidR="005D7270" w:rsidRDefault="005D7270" w:rsidP="004F7FAD">
      <w:pPr>
        <w:jc w:val="center"/>
        <w:rPr>
          <w:rFonts w:asciiTheme="minorHAnsi" w:hAnsiTheme="minorHAnsi" w:cs="Arial"/>
          <w:b/>
          <w:color w:val="0F243E" w:themeColor="text2" w:themeShade="80"/>
          <w:sz w:val="26"/>
          <w:szCs w:val="26"/>
        </w:rPr>
      </w:pPr>
    </w:p>
    <w:p w14:paraId="70D341C3" w14:textId="77777777" w:rsidR="005D7270" w:rsidRDefault="005D7270" w:rsidP="004F7FAD">
      <w:pPr>
        <w:jc w:val="center"/>
        <w:rPr>
          <w:rFonts w:asciiTheme="minorHAnsi" w:hAnsiTheme="minorHAnsi" w:cs="Arial"/>
          <w:b/>
          <w:color w:val="0F243E" w:themeColor="text2" w:themeShade="80"/>
          <w:sz w:val="26"/>
          <w:szCs w:val="26"/>
        </w:rPr>
      </w:pPr>
    </w:p>
    <w:p w14:paraId="1FF433E0" w14:textId="6A1356AB" w:rsidR="00EC3989" w:rsidRPr="004E20DA" w:rsidRDefault="00EC3989" w:rsidP="004F7FAD">
      <w:pPr>
        <w:jc w:val="center"/>
        <w:rPr>
          <w:rFonts w:asciiTheme="minorHAnsi" w:hAnsiTheme="minorHAnsi" w:cs="Arial"/>
          <w:b/>
          <w:color w:val="0F243E" w:themeColor="text2" w:themeShade="80"/>
          <w:sz w:val="36"/>
          <w:szCs w:val="36"/>
        </w:rPr>
      </w:pPr>
      <w:r w:rsidRPr="004E20DA">
        <w:rPr>
          <w:rFonts w:asciiTheme="minorHAnsi" w:hAnsiTheme="minorHAnsi" w:cs="Arial"/>
          <w:b/>
          <w:color w:val="0F243E" w:themeColor="text2" w:themeShade="80"/>
          <w:sz w:val="36"/>
          <w:szCs w:val="36"/>
        </w:rPr>
        <w:t xml:space="preserve">OPCIONALES </w:t>
      </w:r>
      <w:r w:rsidR="00667FC4">
        <w:rPr>
          <w:rFonts w:asciiTheme="minorHAnsi" w:hAnsiTheme="minorHAnsi" w:cs="Arial"/>
          <w:b/>
          <w:color w:val="0F243E" w:themeColor="text2" w:themeShade="80"/>
          <w:sz w:val="36"/>
          <w:szCs w:val="36"/>
        </w:rPr>
        <w:t>BRASILIA</w:t>
      </w:r>
    </w:p>
    <w:p w14:paraId="716ABB7F" w14:textId="0646AEE4" w:rsidR="00AD7807" w:rsidRDefault="00AD7807" w:rsidP="00AD7807">
      <w:pPr>
        <w:rPr>
          <w:rFonts w:asciiTheme="minorHAnsi" w:hAnsiTheme="minorHAnsi" w:cs="Arial"/>
          <w:b/>
          <w:color w:val="0F243E" w:themeColor="text2" w:themeShade="80"/>
          <w:sz w:val="20"/>
          <w:szCs w:val="20"/>
        </w:rPr>
      </w:pPr>
    </w:p>
    <w:p w14:paraId="0546CF77" w14:textId="0891B724" w:rsidR="00AD7807" w:rsidRDefault="00AD7807" w:rsidP="00AD7807">
      <w:pPr>
        <w:rPr>
          <w:rFonts w:asciiTheme="minorHAnsi" w:hAnsiTheme="minorHAnsi" w:cs="Arial"/>
          <w:b/>
          <w:color w:val="0F243E" w:themeColor="text2" w:themeShade="80"/>
          <w:sz w:val="20"/>
          <w:szCs w:val="20"/>
        </w:rPr>
      </w:pPr>
    </w:p>
    <w:p w14:paraId="592B8850" w14:textId="761953A7" w:rsidR="00AD7807" w:rsidRDefault="00AD7807" w:rsidP="00AD7807">
      <w:pPr>
        <w:rPr>
          <w:rFonts w:asciiTheme="minorHAnsi" w:hAnsiTheme="minorHAnsi" w:cs="Arial"/>
          <w:b/>
          <w:color w:val="0F243E" w:themeColor="text2" w:themeShade="80"/>
          <w:sz w:val="20"/>
          <w:szCs w:val="20"/>
        </w:rPr>
      </w:pPr>
    </w:p>
    <w:tbl>
      <w:tblPr>
        <w:tblW w:w="8647"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178"/>
        <w:gridCol w:w="641"/>
        <w:gridCol w:w="672"/>
        <w:gridCol w:w="665"/>
        <w:gridCol w:w="643"/>
        <w:gridCol w:w="709"/>
        <w:gridCol w:w="1005"/>
        <w:gridCol w:w="1134"/>
      </w:tblGrid>
      <w:tr w:rsidR="00667FC4" w14:paraId="56D03C0C" w14:textId="77777777" w:rsidTr="00432044">
        <w:trPr>
          <w:trHeight w:val="255"/>
          <w:jc w:val="center"/>
        </w:trPr>
        <w:tc>
          <w:tcPr>
            <w:tcW w:w="3178" w:type="dxa"/>
            <w:shd w:val="clear" w:color="000000" w:fill="006600"/>
            <w:noWrap/>
            <w:vAlign w:val="center"/>
            <w:hideMark/>
          </w:tcPr>
          <w:p w14:paraId="2D0F05F1" w14:textId="77777777" w:rsidR="00667FC4" w:rsidRDefault="00667FC4" w:rsidP="00667FC4">
            <w:pPr>
              <w:jc w:val="center"/>
              <w:rPr>
                <w:rFonts w:ascii="Calibri" w:hAnsi="Calibri" w:cs="Calibri"/>
                <w:b/>
                <w:bCs/>
                <w:color w:val="FFFFFF"/>
                <w:sz w:val="20"/>
                <w:szCs w:val="20"/>
                <w:lang w:val="es-PA" w:eastAsia="es-PA"/>
              </w:rPr>
            </w:pPr>
            <w:r>
              <w:rPr>
                <w:rFonts w:ascii="Calibri" w:hAnsi="Calibri" w:cs="Calibri"/>
                <w:b/>
                <w:bCs/>
                <w:color w:val="FFFFFF"/>
                <w:sz w:val="20"/>
                <w:szCs w:val="20"/>
              </w:rPr>
              <w:t>OPCIONALES</w:t>
            </w:r>
          </w:p>
        </w:tc>
        <w:tc>
          <w:tcPr>
            <w:tcW w:w="641" w:type="dxa"/>
            <w:shd w:val="clear" w:color="000000" w:fill="006600"/>
            <w:noWrap/>
            <w:vAlign w:val="center"/>
            <w:hideMark/>
          </w:tcPr>
          <w:p w14:paraId="3463B3DC" w14:textId="72C30BBE" w:rsidR="00667FC4" w:rsidRDefault="00667FC4" w:rsidP="00667FC4">
            <w:pPr>
              <w:jc w:val="center"/>
              <w:rPr>
                <w:rFonts w:ascii="Calibri" w:hAnsi="Calibri" w:cs="Calibri"/>
                <w:b/>
                <w:bCs/>
                <w:color w:val="FFFFFF"/>
                <w:sz w:val="20"/>
                <w:szCs w:val="20"/>
              </w:rPr>
            </w:pPr>
            <w:r>
              <w:rPr>
                <w:rFonts w:ascii="Calibri" w:hAnsi="Calibri" w:cs="Calibri"/>
                <w:b/>
                <w:bCs/>
                <w:color w:val="FFFFFF"/>
                <w:sz w:val="20"/>
                <w:szCs w:val="20"/>
              </w:rPr>
              <w:t>1 PAX</w:t>
            </w:r>
          </w:p>
        </w:tc>
        <w:tc>
          <w:tcPr>
            <w:tcW w:w="672" w:type="dxa"/>
            <w:shd w:val="clear" w:color="000000" w:fill="006600"/>
            <w:vAlign w:val="center"/>
          </w:tcPr>
          <w:p w14:paraId="65C0FD85" w14:textId="3FA65AA1" w:rsidR="00667FC4" w:rsidRDefault="00667FC4" w:rsidP="00667FC4">
            <w:pPr>
              <w:jc w:val="center"/>
              <w:rPr>
                <w:rFonts w:ascii="Calibri" w:hAnsi="Calibri" w:cs="Calibri"/>
                <w:b/>
                <w:bCs/>
                <w:color w:val="FFFFFF"/>
                <w:sz w:val="20"/>
                <w:szCs w:val="20"/>
              </w:rPr>
            </w:pPr>
            <w:r>
              <w:rPr>
                <w:rFonts w:ascii="Calibri" w:hAnsi="Calibri" w:cs="Calibri"/>
                <w:b/>
                <w:bCs/>
                <w:color w:val="FFFFFF"/>
                <w:sz w:val="20"/>
                <w:szCs w:val="20"/>
              </w:rPr>
              <w:t>2 PAX</w:t>
            </w:r>
          </w:p>
        </w:tc>
        <w:tc>
          <w:tcPr>
            <w:tcW w:w="665" w:type="dxa"/>
            <w:shd w:val="clear" w:color="000000" w:fill="006600"/>
            <w:vAlign w:val="center"/>
          </w:tcPr>
          <w:p w14:paraId="12CA902A" w14:textId="6BEFADD3" w:rsidR="00667FC4" w:rsidRDefault="00667FC4" w:rsidP="00667FC4">
            <w:pPr>
              <w:jc w:val="center"/>
              <w:rPr>
                <w:rFonts w:ascii="Calibri" w:hAnsi="Calibri" w:cs="Calibri"/>
                <w:b/>
                <w:bCs/>
                <w:color w:val="FFFFFF"/>
                <w:sz w:val="20"/>
                <w:szCs w:val="20"/>
              </w:rPr>
            </w:pPr>
            <w:r>
              <w:rPr>
                <w:rFonts w:ascii="Calibri" w:hAnsi="Calibri" w:cs="Calibri"/>
                <w:b/>
                <w:bCs/>
                <w:color w:val="FFFFFF"/>
                <w:sz w:val="20"/>
                <w:szCs w:val="20"/>
              </w:rPr>
              <w:t>3 PAX</w:t>
            </w:r>
          </w:p>
        </w:tc>
        <w:tc>
          <w:tcPr>
            <w:tcW w:w="643" w:type="dxa"/>
            <w:shd w:val="clear" w:color="000000" w:fill="006600"/>
            <w:vAlign w:val="center"/>
          </w:tcPr>
          <w:p w14:paraId="6450AD30" w14:textId="64EC6199" w:rsidR="00667FC4" w:rsidRDefault="00667FC4" w:rsidP="00667FC4">
            <w:pPr>
              <w:jc w:val="center"/>
              <w:rPr>
                <w:rFonts w:ascii="Calibri" w:hAnsi="Calibri" w:cs="Calibri"/>
                <w:b/>
                <w:bCs/>
                <w:color w:val="FFFFFF"/>
                <w:sz w:val="20"/>
                <w:szCs w:val="20"/>
              </w:rPr>
            </w:pPr>
            <w:r>
              <w:rPr>
                <w:rFonts w:ascii="Calibri" w:hAnsi="Calibri" w:cs="Calibri"/>
                <w:b/>
                <w:bCs/>
                <w:color w:val="FFFFFF"/>
                <w:sz w:val="20"/>
                <w:szCs w:val="20"/>
              </w:rPr>
              <w:t>4 PAX</w:t>
            </w:r>
          </w:p>
        </w:tc>
        <w:tc>
          <w:tcPr>
            <w:tcW w:w="709" w:type="dxa"/>
            <w:shd w:val="clear" w:color="000000" w:fill="006600"/>
            <w:noWrap/>
            <w:vAlign w:val="center"/>
            <w:hideMark/>
          </w:tcPr>
          <w:p w14:paraId="6FF7D96F" w14:textId="6BB53D09" w:rsidR="00667FC4" w:rsidRDefault="00667FC4" w:rsidP="00667FC4">
            <w:pPr>
              <w:jc w:val="center"/>
              <w:rPr>
                <w:rFonts w:ascii="Calibri" w:hAnsi="Calibri" w:cs="Calibri"/>
                <w:b/>
                <w:bCs/>
                <w:color w:val="FFFFFF"/>
                <w:sz w:val="20"/>
                <w:szCs w:val="20"/>
              </w:rPr>
            </w:pPr>
            <w:r>
              <w:rPr>
                <w:rFonts w:ascii="Calibri" w:hAnsi="Calibri" w:cs="Calibri"/>
                <w:b/>
                <w:bCs/>
                <w:color w:val="FFFFFF"/>
                <w:sz w:val="20"/>
                <w:szCs w:val="20"/>
              </w:rPr>
              <w:t>5 PAX</w:t>
            </w:r>
          </w:p>
        </w:tc>
        <w:tc>
          <w:tcPr>
            <w:tcW w:w="1005" w:type="dxa"/>
            <w:shd w:val="clear" w:color="000000" w:fill="006600"/>
            <w:noWrap/>
            <w:vAlign w:val="center"/>
            <w:hideMark/>
          </w:tcPr>
          <w:p w14:paraId="2DB0B71C" w14:textId="77777777" w:rsidR="00667FC4" w:rsidRDefault="00667FC4" w:rsidP="00667FC4">
            <w:pPr>
              <w:jc w:val="center"/>
              <w:rPr>
                <w:rFonts w:ascii="Calibri" w:hAnsi="Calibri" w:cs="Calibri"/>
                <w:b/>
                <w:bCs/>
                <w:color w:val="FFFFFF"/>
                <w:sz w:val="20"/>
                <w:szCs w:val="20"/>
              </w:rPr>
            </w:pPr>
            <w:r>
              <w:rPr>
                <w:rFonts w:ascii="Calibri" w:hAnsi="Calibri" w:cs="Calibri"/>
                <w:b/>
                <w:bCs/>
                <w:color w:val="FFFFFF"/>
                <w:sz w:val="20"/>
                <w:szCs w:val="20"/>
              </w:rPr>
              <w:t>DESDE</w:t>
            </w:r>
          </w:p>
        </w:tc>
        <w:tc>
          <w:tcPr>
            <w:tcW w:w="1134" w:type="dxa"/>
            <w:shd w:val="clear" w:color="000000" w:fill="006600"/>
            <w:noWrap/>
            <w:vAlign w:val="center"/>
            <w:hideMark/>
          </w:tcPr>
          <w:p w14:paraId="6F6D7FE4" w14:textId="77777777" w:rsidR="00667FC4" w:rsidRDefault="00667FC4" w:rsidP="00667FC4">
            <w:pPr>
              <w:jc w:val="center"/>
              <w:rPr>
                <w:rFonts w:ascii="Calibri" w:hAnsi="Calibri" w:cs="Calibri"/>
                <w:b/>
                <w:bCs/>
                <w:color w:val="FFFFFF"/>
                <w:sz w:val="20"/>
                <w:szCs w:val="20"/>
              </w:rPr>
            </w:pPr>
            <w:r>
              <w:rPr>
                <w:rFonts w:ascii="Calibri" w:hAnsi="Calibri" w:cs="Calibri"/>
                <w:b/>
                <w:bCs/>
                <w:color w:val="FFFFFF"/>
                <w:sz w:val="20"/>
                <w:szCs w:val="20"/>
              </w:rPr>
              <w:t>HASTA</w:t>
            </w:r>
          </w:p>
        </w:tc>
      </w:tr>
      <w:tr w:rsidR="00432044" w14:paraId="3F5B3610" w14:textId="77777777" w:rsidTr="00432044">
        <w:trPr>
          <w:trHeight w:val="255"/>
          <w:jc w:val="center"/>
        </w:trPr>
        <w:tc>
          <w:tcPr>
            <w:tcW w:w="3178" w:type="dxa"/>
            <w:shd w:val="clear" w:color="auto" w:fill="auto"/>
            <w:noWrap/>
            <w:vAlign w:val="center"/>
            <w:hideMark/>
          </w:tcPr>
          <w:p w14:paraId="0D9C79B2" w14:textId="79CF6ED6" w:rsidR="00432044" w:rsidRDefault="00432044" w:rsidP="00432044">
            <w:pPr>
              <w:jc w:val="center"/>
              <w:rPr>
                <w:rFonts w:ascii="Calibri" w:hAnsi="Calibri" w:cs="Calibri"/>
                <w:color w:val="000000"/>
                <w:sz w:val="20"/>
                <w:szCs w:val="20"/>
              </w:rPr>
            </w:pPr>
            <w:bookmarkStart w:id="0" w:name="_Hlk126674020"/>
            <w:r>
              <w:rPr>
                <w:rFonts w:ascii="Calibri" w:hAnsi="Calibri" w:cs="Calibri"/>
                <w:color w:val="000000"/>
                <w:sz w:val="20"/>
                <w:szCs w:val="20"/>
              </w:rPr>
              <w:t>H/D City Tour</w:t>
            </w:r>
          </w:p>
        </w:tc>
        <w:tc>
          <w:tcPr>
            <w:tcW w:w="641" w:type="dxa"/>
            <w:shd w:val="clear" w:color="auto" w:fill="auto"/>
            <w:noWrap/>
            <w:vAlign w:val="center"/>
            <w:hideMark/>
          </w:tcPr>
          <w:p w14:paraId="46F55344" w14:textId="052C8076"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302</w:t>
            </w:r>
          </w:p>
        </w:tc>
        <w:tc>
          <w:tcPr>
            <w:tcW w:w="672" w:type="dxa"/>
            <w:vAlign w:val="center"/>
          </w:tcPr>
          <w:p w14:paraId="7603BCD0" w14:textId="6170C387"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173</w:t>
            </w:r>
          </w:p>
        </w:tc>
        <w:tc>
          <w:tcPr>
            <w:tcW w:w="665" w:type="dxa"/>
            <w:vAlign w:val="center"/>
          </w:tcPr>
          <w:p w14:paraId="010CE93D" w14:textId="20C74AF4"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151</w:t>
            </w:r>
          </w:p>
        </w:tc>
        <w:tc>
          <w:tcPr>
            <w:tcW w:w="643" w:type="dxa"/>
            <w:vAlign w:val="center"/>
          </w:tcPr>
          <w:p w14:paraId="549EA099" w14:textId="61802F2E"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142</w:t>
            </w:r>
          </w:p>
        </w:tc>
        <w:tc>
          <w:tcPr>
            <w:tcW w:w="709" w:type="dxa"/>
            <w:shd w:val="clear" w:color="auto" w:fill="auto"/>
            <w:noWrap/>
            <w:vAlign w:val="center"/>
            <w:hideMark/>
          </w:tcPr>
          <w:p w14:paraId="4C883AFC" w14:textId="2207B251"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123</w:t>
            </w:r>
          </w:p>
        </w:tc>
        <w:tc>
          <w:tcPr>
            <w:tcW w:w="1005" w:type="dxa"/>
            <w:shd w:val="clear" w:color="auto" w:fill="auto"/>
            <w:noWrap/>
            <w:vAlign w:val="center"/>
            <w:hideMark/>
          </w:tcPr>
          <w:p w14:paraId="297DAED3" w14:textId="084C2C0E"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1/02/2024</w:t>
            </w:r>
          </w:p>
        </w:tc>
        <w:tc>
          <w:tcPr>
            <w:tcW w:w="1134" w:type="dxa"/>
            <w:shd w:val="clear" w:color="auto" w:fill="auto"/>
            <w:noWrap/>
            <w:vAlign w:val="center"/>
            <w:hideMark/>
          </w:tcPr>
          <w:p w14:paraId="55A894A4" w14:textId="33D0681C"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20/12/2024</w:t>
            </w:r>
          </w:p>
        </w:tc>
      </w:tr>
      <w:tr w:rsidR="00432044" w14:paraId="75118365" w14:textId="77777777" w:rsidTr="00432044">
        <w:trPr>
          <w:trHeight w:val="255"/>
          <w:jc w:val="center"/>
        </w:trPr>
        <w:tc>
          <w:tcPr>
            <w:tcW w:w="3178" w:type="dxa"/>
            <w:shd w:val="clear" w:color="auto" w:fill="auto"/>
            <w:noWrap/>
            <w:vAlign w:val="center"/>
            <w:hideMark/>
          </w:tcPr>
          <w:p w14:paraId="2935DF87" w14:textId="5B8160A5"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 xml:space="preserve">By </w:t>
            </w:r>
            <w:proofErr w:type="spellStart"/>
            <w:r>
              <w:rPr>
                <w:rFonts w:ascii="Calibri" w:hAnsi="Calibri" w:cs="Calibri"/>
                <w:color w:val="000000"/>
                <w:sz w:val="20"/>
                <w:szCs w:val="20"/>
              </w:rPr>
              <w:t>Night</w:t>
            </w:r>
            <w:proofErr w:type="spellEnd"/>
            <w:r>
              <w:rPr>
                <w:rFonts w:ascii="Calibri" w:hAnsi="Calibri" w:cs="Calibri"/>
                <w:color w:val="000000"/>
                <w:sz w:val="20"/>
                <w:szCs w:val="20"/>
              </w:rPr>
              <w:t xml:space="preserve"> Con Cena</w:t>
            </w:r>
          </w:p>
        </w:tc>
        <w:tc>
          <w:tcPr>
            <w:tcW w:w="641" w:type="dxa"/>
            <w:shd w:val="clear" w:color="auto" w:fill="auto"/>
            <w:noWrap/>
            <w:vAlign w:val="center"/>
            <w:hideMark/>
          </w:tcPr>
          <w:p w14:paraId="12CCFE1C" w14:textId="080EF1B8"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352</w:t>
            </w:r>
          </w:p>
        </w:tc>
        <w:tc>
          <w:tcPr>
            <w:tcW w:w="672" w:type="dxa"/>
            <w:vAlign w:val="center"/>
          </w:tcPr>
          <w:p w14:paraId="3566E1FE" w14:textId="1F8FCDE7"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223</w:t>
            </w:r>
          </w:p>
        </w:tc>
        <w:tc>
          <w:tcPr>
            <w:tcW w:w="665" w:type="dxa"/>
            <w:vAlign w:val="center"/>
          </w:tcPr>
          <w:p w14:paraId="6290B3C1" w14:textId="660C3C71"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201</w:t>
            </w:r>
          </w:p>
        </w:tc>
        <w:tc>
          <w:tcPr>
            <w:tcW w:w="643" w:type="dxa"/>
            <w:vAlign w:val="center"/>
          </w:tcPr>
          <w:p w14:paraId="33912910" w14:textId="4CD13DEA"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193</w:t>
            </w:r>
          </w:p>
        </w:tc>
        <w:tc>
          <w:tcPr>
            <w:tcW w:w="709" w:type="dxa"/>
            <w:shd w:val="clear" w:color="auto" w:fill="auto"/>
            <w:noWrap/>
            <w:vAlign w:val="center"/>
            <w:hideMark/>
          </w:tcPr>
          <w:p w14:paraId="5D3D3743" w14:textId="64BD47D9"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171</w:t>
            </w:r>
          </w:p>
        </w:tc>
        <w:tc>
          <w:tcPr>
            <w:tcW w:w="1005" w:type="dxa"/>
            <w:shd w:val="clear" w:color="auto" w:fill="auto"/>
            <w:noWrap/>
            <w:vAlign w:val="center"/>
            <w:hideMark/>
          </w:tcPr>
          <w:p w14:paraId="36F7216B" w14:textId="19A45D75"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1/02/2024</w:t>
            </w:r>
          </w:p>
        </w:tc>
        <w:tc>
          <w:tcPr>
            <w:tcW w:w="1134" w:type="dxa"/>
            <w:shd w:val="clear" w:color="auto" w:fill="auto"/>
            <w:noWrap/>
            <w:vAlign w:val="center"/>
            <w:hideMark/>
          </w:tcPr>
          <w:p w14:paraId="41C9C82F" w14:textId="50A89737"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20/12/2024</w:t>
            </w:r>
          </w:p>
        </w:tc>
      </w:tr>
      <w:tr w:rsidR="00432044" w14:paraId="0A34D060" w14:textId="77777777" w:rsidTr="00432044">
        <w:trPr>
          <w:trHeight w:val="255"/>
          <w:jc w:val="center"/>
        </w:trPr>
        <w:tc>
          <w:tcPr>
            <w:tcW w:w="3178" w:type="dxa"/>
            <w:shd w:val="clear" w:color="auto" w:fill="auto"/>
            <w:noWrap/>
            <w:vAlign w:val="center"/>
            <w:hideMark/>
          </w:tcPr>
          <w:p w14:paraId="3BEAAF1B" w14:textId="08F6169F"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 xml:space="preserve">Brasilia </w:t>
            </w:r>
            <w:proofErr w:type="spellStart"/>
            <w:r>
              <w:rPr>
                <w:rFonts w:ascii="Calibri" w:hAnsi="Calibri" w:cs="Calibri"/>
                <w:color w:val="000000"/>
                <w:sz w:val="20"/>
                <w:szCs w:val="20"/>
              </w:rPr>
              <w:t>Ecologica</w:t>
            </w:r>
            <w:proofErr w:type="spellEnd"/>
          </w:p>
        </w:tc>
        <w:tc>
          <w:tcPr>
            <w:tcW w:w="641" w:type="dxa"/>
            <w:shd w:val="clear" w:color="auto" w:fill="auto"/>
            <w:noWrap/>
            <w:vAlign w:val="center"/>
            <w:hideMark/>
          </w:tcPr>
          <w:p w14:paraId="354C6A90" w14:textId="04B7C863"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431</w:t>
            </w:r>
          </w:p>
        </w:tc>
        <w:tc>
          <w:tcPr>
            <w:tcW w:w="672" w:type="dxa"/>
            <w:vAlign w:val="center"/>
          </w:tcPr>
          <w:p w14:paraId="487E1FC1" w14:textId="2700BB5C"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258</w:t>
            </w:r>
          </w:p>
        </w:tc>
        <w:tc>
          <w:tcPr>
            <w:tcW w:w="665" w:type="dxa"/>
            <w:vAlign w:val="center"/>
          </w:tcPr>
          <w:p w14:paraId="74A3F8AD" w14:textId="1510F79A"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240</w:t>
            </w:r>
          </w:p>
        </w:tc>
        <w:tc>
          <w:tcPr>
            <w:tcW w:w="643" w:type="dxa"/>
            <w:vAlign w:val="center"/>
          </w:tcPr>
          <w:p w14:paraId="7020052B" w14:textId="23C2D356"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223</w:t>
            </w:r>
          </w:p>
        </w:tc>
        <w:tc>
          <w:tcPr>
            <w:tcW w:w="709" w:type="dxa"/>
            <w:shd w:val="clear" w:color="auto" w:fill="auto"/>
            <w:noWrap/>
            <w:vAlign w:val="center"/>
            <w:hideMark/>
          </w:tcPr>
          <w:p w14:paraId="4FA0E24A" w14:textId="172305C2"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204</w:t>
            </w:r>
          </w:p>
        </w:tc>
        <w:tc>
          <w:tcPr>
            <w:tcW w:w="1005" w:type="dxa"/>
            <w:shd w:val="clear" w:color="auto" w:fill="auto"/>
            <w:noWrap/>
            <w:vAlign w:val="center"/>
            <w:hideMark/>
          </w:tcPr>
          <w:p w14:paraId="597C6C59" w14:textId="09F09EC1"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1/02/2024</w:t>
            </w:r>
          </w:p>
        </w:tc>
        <w:tc>
          <w:tcPr>
            <w:tcW w:w="1134" w:type="dxa"/>
            <w:shd w:val="clear" w:color="auto" w:fill="auto"/>
            <w:noWrap/>
            <w:vAlign w:val="center"/>
            <w:hideMark/>
          </w:tcPr>
          <w:p w14:paraId="1555734B" w14:textId="7D962AB1"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20/12/2024</w:t>
            </w:r>
          </w:p>
        </w:tc>
      </w:tr>
      <w:tr w:rsidR="00432044" w14:paraId="49AB7E33" w14:textId="77777777" w:rsidTr="00432044">
        <w:trPr>
          <w:trHeight w:val="255"/>
          <w:jc w:val="center"/>
        </w:trPr>
        <w:tc>
          <w:tcPr>
            <w:tcW w:w="3178" w:type="dxa"/>
            <w:shd w:val="clear" w:color="auto" w:fill="auto"/>
            <w:noWrap/>
            <w:vAlign w:val="center"/>
            <w:hideMark/>
          </w:tcPr>
          <w:p w14:paraId="272ABB55" w14:textId="6FEAFC5B"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City Tour Cultural</w:t>
            </w:r>
          </w:p>
        </w:tc>
        <w:tc>
          <w:tcPr>
            <w:tcW w:w="641" w:type="dxa"/>
            <w:shd w:val="clear" w:color="auto" w:fill="auto"/>
            <w:noWrap/>
            <w:vAlign w:val="center"/>
            <w:hideMark/>
          </w:tcPr>
          <w:p w14:paraId="2D617828" w14:textId="4839E6CF"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302</w:t>
            </w:r>
          </w:p>
        </w:tc>
        <w:tc>
          <w:tcPr>
            <w:tcW w:w="672" w:type="dxa"/>
            <w:vAlign w:val="center"/>
          </w:tcPr>
          <w:p w14:paraId="576B1475" w14:textId="0D0DF6C8"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173</w:t>
            </w:r>
          </w:p>
        </w:tc>
        <w:tc>
          <w:tcPr>
            <w:tcW w:w="665" w:type="dxa"/>
            <w:vAlign w:val="center"/>
          </w:tcPr>
          <w:p w14:paraId="68A7075E" w14:textId="665B5B48"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151</w:t>
            </w:r>
          </w:p>
        </w:tc>
        <w:tc>
          <w:tcPr>
            <w:tcW w:w="643" w:type="dxa"/>
            <w:vAlign w:val="center"/>
          </w:tcPr>
          <w:p w14:paraId="399E4402" w14:textId="2DB60657"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142</w:t>
            </w:r>
          </w:p>
        </w:tc>
        <w:tc>
          <w:tcPr>
            <w:tcW w:w="709" w:type="dxa"/>
            <w:shd w:val="clear" w:color="auto" w:fill="auto"/>
            <w:noWrap/>
            <w:vAlign w:val="center"/>
            <w:hideMark/>
          </w:tcPr>
          <w:p w14:paraId="0F4B6CED" w14:textId="087C7786"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123</w:t>
            </w:r>
          </w:p>
        </w:tc>
        <w:tc>
          <w:tcPr>
            <w:tcW w:w="1005" w:type="dxa"/>
            <w:shd w:val="clear" w:color="auto" w:fill="auto"/>
            <w:noWrap/>
            <w:vAlign w:val="center"/>
            <w:hideMark/>
          </w:tcPr>
          <w:p w14:paraId="699A926E" w14:textId="2665364C"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1/02/2024</w:t>
            </w:r>
          </w:p>
        </w:tc>
        <w:tc>
          <w:tcPr>
            <w:tcW w:w="1134" w:type="dxa"/>
            <w:shd w:val="clear" w:color="auto" w:fill="auto"/>
            <w:noWrap/>
            <w:vAlign w:val="center"/>
            <w:hideMark/>
          </w:tcPr>
          <w:p w14:paraId="69F07AFF" w14:textId="342A3E22"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20/12/2024</w:t>
            </w:r>
          </w:p>
        </w:tc>
      </w:tr>
      <w:tr w:rsidR="00432044" w14:paraId="7CC451D9" w14:textId="77777777" w:rsidTr="00432044">
        <w:trPr>
          <w:trHeight w:val="255"/>
          <w:jc w:val="center"/>
        </w:trPr>
        <w:tc>
          <w:tcPr>
            <w:tcW w:w="3178" w:type="dxa"/>
            <w:shd w:val="clear" w:color="auto" w:fill="auto"/>
            <w:noWrap/>
            <w:vAlign w:val="center"/>
            <w:hideMark/>
          </w:tcPr>
          <w:p w14:paraId="53154424" w14:textId="2CACCB45" w:rsidR="00432044" w:rsidRPr="004E20DA" w:rsidRDefault="00432044" w:rsidP="00432044">
            <w:pPr>
              <w:jc w:val="center"/>
              <w:rPr>
                <w:rFonts w:ascii="Calibri" w:hAnsi="Calibri" w:cs="Calibri"/>
                <w:color w:val="000000"/>
                <w:sz w:val="18"/>
                <w:szCs w:val="18"/>
              </w:rPr>
            </w:pPr>
            <w:r>
              <w:rPr>
                <w:rFonts w:ascii="Calibri" w:hAnsi="Calibri" w:cs="Calibri"/>
                <w:color w:val="000000"/>
                <w:sz w:val="20"/>
                <w:szCs w:val="20"/>
              </w:rPr>
              <w:t>Cristalina Con Almuerzo</w:t>
            </w:r>
          </w:p>
        </w:tc>
        <w:tc>
          <w:tcPr>
            <w:tcW w:w="641" w:type="dxa"/>
            <w:shd w:val="clear" w:color="auto" w:fill="auto"/>
            <w:noWrap/>
            <w:vAlign w:val="center"/>
            <w:hideMark/>
          </w:tcPr>
          <w:p w14:paraId="71E3FC35" w14:textId="7D0A372D"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519</w:t>
            </w:r>
          </w:p>
        </w:tc>
        <w:tc>
          <w:tcPr>
            <w:tcW w:w="672" w:type="dxa"/>
            <w:vAlign w:val="center"/>
          </w:tcPr>
          <w:p w14:paraId="1391FAA3" w14:textId="1F02B4E8"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293</w:t>
            </w:r>
          </w:p>
        </w:tc>
        <w:tc>
          <w:tcPr>
            <w:tcW w:w="665" w:type="dxa"/>
            <w:vAlign w:val="center"/>
          </w:tcPr>
          <w:p w14:paraId="2D0EF0AC" w14:textId="2A9418F8"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275</w:t>
            </w:r>
          </w:p>
        </w:tc>
        <w:tc>
          <w:tcPr>
            <w:tcW w:w="643" w:type="dxa"/>
            <w:vAlign w:val="center"/>
          </w:tcPr>
          <w:p w14:paraId="30CBC377" w14:textId="13C6FD45"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267</w:t>
            </w:r>
          </w:p>
        </w:tc>
        <w:tc>
          <w:tcPr>
            <w:tcW w:w="709" w:type="dxa"/>
            <w:shd w:val="clear" w:color="auto" w:fill="auto"/>
            <w:noWrap/>
            <w:vAlign w:val="center"/>
            <w:hideMark/>
          </w:tcPr>
          <w:p w14:paraId="524F6301" w14:textId="0FA61CD2"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213</w:t>
            </w:r>
          </w:p>
        </w:tc>
        <w:tc>
          <w:tcPr>
            <w:tcW w:w="1005" w:type="dxa"/>
            <w:shd w:val="clear" w:color="auto" w:fill="auto"/>
            <w:noWrap/>
            <w:vAlign w:val="center"/>
            <w:hideMark/>
          </w:tcPr>
          <w:p w14:paraId="12A37572" w14:textId="56AB2F06"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1/02/2024</w:t>
            </w:r>
          </w:p>
        </w:tc>
        <w:tc>
          <w:tcPr>
            <w:tcW w:w="1134" w:type="dxa"/>
            <w:shd w:val="clear" w:color="auto" w:fill="auto"/>
            <w:noWrap/>
            <w:vAlign w:val="center"/>
            <w:hideMark/>
          </w:tcPr>
          <w:p w14:paraId="23DD52F5" w14:textId="77A763FF"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20/12/2024</w:t>
            </w:r>
          </w:p>
        </w:tc>
      </w:tr>
      <w:tr w:rsidR="00432044" w14:paraId="606C81CF" w14:textId="77777777" w:rsidTr="00432044">
        <w:trPr>
          <w:trHeight w:val="255"/>
          <w:jc w:val="center"/>
        </w:trPr>
        <w:tc>
          <w:tcPr>
            <w:tcW w:w="3178" w:type="dxa"/>
            <w:shd w:val="clear" w:color="auto" w:fill="auto"/>
            <w:noWrap/>
            <w:vAlign w:val="center"/>
          </w:tcPr>
          <w:p w14:paraId="052681E7" w14:textId="72AC573D" w:rsidR="00432044" w:rsidRDefault="00432044" w:rsidP="00432044">
            <w:pPr>
              <w:jc w:val="center"/>
              <w:rPr>
                <w:rFonts w:ascii="Calibri" w:hAnsi="Calibri" w:cs="Calibri"/>
                <w:color w:val="000000"/>
                <w:sz w:val="20"/>
                <w:szCs w:val="20"/>
              </w:rPr>
            </w:pPr>
            <w:proofErr w:type="spellStart"/>
            <w:r>
              <w:rPr>
                <w:rFonts w:ascii="Calibri" w:hAnsi="Calibri" w:cs="Calibri"/>
                <w:color w:val="000000"/>
                <w:sz w:val="20"/>
                <w:szCs w:val="20"/>
              </w:rPr>
              <w:t>Itiquira</w:t>
            </w:r>
            <w:proofErr w:type="spellEnd"/>
            <w:r>
              <w:rPr>
                <w:rFonts w:ascii="Calibri" w:hAnsi="Calibri" w:cs="Calibri"/>
                <w:color w:val="000000"/>
                <w:sz w:val="20"/>
                <w:szCs w:val="20"/>
              </w:rPr>
              <w:t xml:space="preserve"> Falls Con Almuerzo</w:t>
            </w:r>
          </w:p>
        </w:tc>
        <w:tc>
          <w:tcPr>
            <w:tcW w:w="641" w:type="dxa"/>
            <w:shd w:val="clear" w:color="auto" w:fill="auto"/>
            <w:noWrap/>
            <w:vAlign w:val="center"/>
          </w:tcPr>
          <w:p w14:paraId="31522567" w14:textId="589BACC7"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519</w:t>
            </w:r>
          </w:p>
        </w:tc>
        <w:tc>
          <w:tcPr>
            <w:tcW w:w="672" w:type="dxa"/>
            <w:vAlign w:val="center"/>
          </w:tcPr>
          <w:p w14:paraId="3771B9E2" w14:textId="6740449A"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293</w:t>
            </w:r>
          </w:p>
        </w:tc>
        <w:tc>
          <w:tcPr>
            <w:tcW w:w="665" w:type="dxa"/>
            <w:vAlign w:val="center"/>
          </w:tcPr>
          <w:p w14:paraId="20F4E84C" w14:textId="2794C0E2"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275</w:t>
            </w:r>
          </w:p>
        </w:tc>
        <w:tc>
          <w:tcPr>
            <w:tcW w:w="643" w:type="dxa"/>
            <w:vAlign w:val="center"/>
          </w:tcPr>
          <w:p w14:paraId="6E80733D" w14:textId="10B85806"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267</w:t>
            </w:r>
          </w:p>
        </w:tc>
        <w:tc>
          <w:tcPr>
            <w:tcW w:w="709" w:type="dxa"/>
            <w:shd w:val="clear" w:color="auto" w:fill="auto"/>
            <w:noWrap/>
            <w:vAlign w:val="center"/>
          </w:tcPr>
          <w:p w14:paraId="50D1DDE0" w14:textId="0B15A152"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213</w:t>
            </w:r>
          </w:p>
        </w:tc>
        <w:tc>
          <w:tcPr>
            <w:tcW w:w="1005" w:type="dxa"/>
            <w:shd w:val="clear" w:color="auto" w:fill="auto"/>
            <w:noWrap/>
            <w:vAlign w:val="center"/>
          </w:tcPr>
          <w:p w14:paraId="1E39B7D0" w14:textId="6BB41C88"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1/02/2024</w:t>
            </w:r>
          </w:p>
        </w:tc>
        <w:tc>
          <w:tcPr>
            <w:tcW w:w="1134" w:type="dxa"/>
            <w:shd w:val="clear" w:color="auto" w:fill="auto"/>
            <w:noWrap/>
            <w:vAlign w:val="center"/>
          </w:tcPr>
          <w:p w14:paraId="274D6D72" w14:textId="77B76F09" w:rsidR="00432044" w:rsidRDefault="00432044" w:rsidP="00432044">
            <w:pPr>
              <w:jc w:val="center"/>
              <w:rPr>
                <w:rFonts w:ascii="Calibri" w:hAnsi="Calibri" w:cs="Calibri"/>
                <w:color w:val="000000"/>
                <w:sz w:val="20"/>
                <w:szCs w:val="20"/>
              </w:rPr>
            </w:pPr>
            <w:r>
              <w:rPr>
                <w:rFonts w:ascii="Calibri" w:hAnsi="Calibri" w:cs="Calibri"/>
                <w:color w:val="000000"/>
                <w:sz w:val="20"/>
                <w:szCs w:val="20"/>
              </w:rPr>
              <w:t>20/12/2024</w:t>
            </w:r>
          </w:p>
        </w:tc>
      </w:tr>
      <w:bookmarkEnd w:id="0"/>
    </w:tbl>
    <w:p w14:paraId="44AB31C4" w14:textId="77777777" w:rsidR="00AD7807" w:rsidRPr="00AD7807" w:rsidRDefault="00AD7807" w:rsidP="00AD7807">
      <w:pPr>
        <w:rPr>
          <w:rFonts w:asciiTheme="minorHAnsi" w:hAnsiTheme="minorHAnsi" w:cs="Arial"/>
          <w:b/>
          <w:color w:val="0F243E" w:themeColor="text2" w:themeShade="80"/>
          <w:sz w:val="20"/>
          <w:szCs w:val="20"/>
        </w:rPr>
      </w:pPr>
    </w:p>
    <w:p w14:paraId="1255F28C" w14:textId="5C7BF148" w:rsidR="00AD7807" w:rsidRDefault="00AD7807" w:rsidP="00AD7807">
      <w:pPr>
        <w:jc w:val="center"/>
        <w:rPr>
          <w:rFonts w:asciiTheme="minorHAnsi" w:hAnsiTheme="minorHAnsi" w:cs="Arial"/>
          <w:b/>
          <w:sz w:val="20"/>
          <w:szCs w:val="20"/>
        </w:rPr>
      </w:pPr>
      <w:r w:rsidRPr="00AD7807">
        <w:rPr>
          <w:rFonts w:asciiTheme="minorHAnsi" w:hAnsiTheme="minorHAnsi" w:cs="Arial"/>
          <w:b/>
          <w:sz w:val="20"/>
          <w:szCs w:val="20"/>
        </w:rPr>
        <w:t>TOURS OPCIONALES COMIOSIONABLES AL 10%</w:t>
      </w:r>
    </w:p>
    <w:p w14:paraId="19E436FE" w14:textId="44D94AA0" w:rsidR="00AD7807" w:rsidRDefault="00AD7807" w:rsidP="00AD7807">
      <w:pPr>
        <w:jc w:val="center"/>
        <w:rPr>
          <w:rFonts w:asciiTheme="minorHAnsi" w:hAnsiTheme="minorHAnsi" w:cs="Arial"/>
          <w:b/>
          <w:sz w:val="20"/>
          <w:szCs w:val="20"/>
        </w:rPr>
      </w:pPr>
      <w:r>
        <w:rPr>
          <w:rFonts w:asciiTheme="minorHAnsi" w:hAnsiTheme="minorHAnsi" w:cs="Arial"/>
          <w:b/>
          <w:sz w:val="20"/>
          <w:szCs w:val="20"/>
        </w:rPr>
        <w:t>SUJETOS A CAMBIOS SIN PREVIO AVISO</w:t>
      </w:r>
    </w:p>
    <w:p w14:paraId="3CAB5569" w14:textId="13F8635B" w:rsidR="00AD7807" w:rsidRDefault="00AD7807" w:rsidP="00AD7807">
      <w:pPr>
        <w:rPr>
          <w:rFonts w:asciiTheme="minorHAnsi" w:hAnsiTheme="minorHAnsi" w:cs="Arial"/>
          <w:b/>
          <w:sz w:val="20"/>
          <w:szCs w:val="20"/>
        </w:rPr>
      </w:pPr>
    </w:p>
    <w:p w14:paraId="3B08551A" w14:textId="49B5A561" w:rsidR="00AD7807" w:rsidRDefault="00AD7807">
      <w:pPr>
        <w:spacing w:after="200" w:line="276" w:lineRule="auto"/>
        <w:rPr>
          <w:rFonts w:asciiTheme="minorHAnsi" w:hAnsiTheme="minorHAnsi" w:cs="Arial"/>
          <w:b/>
          <w:sz w:val="20"/>
          <w:szCs w:val="20"/>
        </w:rPr>
      </w:pPr>
      <w:r>
        <w:rPr>
          <w:rFonts w:asciiTheme="minorHAnsi" w:hAnsiTheme="minorHAnsi" w:cs="Arial"/>
          <w:b/>
          <w:sz w:val="20"/>
          <w:szCs w:val="20"/>
        </w:rPr>
        <w:br w:type="page"/>
      </w:r>
    </w:p>
    <w:p w14:paraId="01D434DD" w14:textId="48208717" w:rsidR="00A15860" w:rsidRPr="00A15860" w:rsidRDefault="00667FC4" w:rsidP="00A15860">
      <w:pPr>
        <w:rPr>
          <w:rFonts w:ascii="Calibri" w:hAnsi="Calibri" w:cs="Calibri"/>
          <w:b/>
          <w:bCs/>
          <w:color w:val="000000"/>
          <w:lang w:val="es-PA" w:eastAsia="es-PA"/>
        </w:rPr>
      </w:pPr>
      <w:r w:rsidRPr="00667FC4">
        <w:rPr>
          <w:rFonts w:ascii="Calibri" w:hAnsi="Calibri" w:cs="Calibri"/>
          <w:b/>
          <w:bCs/>
          <w:color w:val="000000"/>
          <w:lang w:val="es-PA" w:eastAsia="es-PA"/>
        </w:rPr>
        <w:lastRenderedPageBreak/>
        <w:t>CITY TOUR CULTURAL</w:t>
      </w:r>
    </w:p>
    <w:p w14:paraId="6564433E" w14:textId="77777777" w:rsidR="00667FC4" w:rsidRPr="00667FC4" w:rsidRDefault="00667FC4" w:rsidP="00667FC4">
      <w:pPr>
        <w:jc w:val="both"/>
        <w:rPr>
          <w:rFonts w:asciiTheme="minorHAnsi" w:hAnsiTheme="minorHAnsi" w:cs="Arial"/>
          <w:bCs/>
          <w:sz w:val="20"/>
          <w:szCs w:val="20"/>
        </w:rPr>
      </w:pPr>
      <w:r w:rsidRPr="00667FC4">
        <w:rPr>
          <w:rFonts w:asciiTheme="minorHAnsi" w:hAnsiTheme="minorHAnsi" w:cs="Arial"/>
          <w:bCs/>
          <w:sz w:val="20"/>
          <w:szCs w:val="20"/>
        </w:rPr>
        <w:t>Duración:</w:t>
      </w:r>
      <w:r w:rsidRPr="00667FC4">
        <w:rPr>
          <w:rFonts w:asciiTheme="minorHAnsi" w:hAnsiTheme="minorHAnsi" w:cs="Arial"/>
          <w:bCs/>
          <w:sz w:val="20"/>
          <w:szCs w:val="20"/>
        </w:rPr>
        <w:tab/>
        <w:t>3 Hora(s)</w:t>
      </w:r>
    </w:p>
    <w:p w14:paraId="52747E5C" w14:textId="77777777" w:rsidR="00667FC4" w:rsidRPr="00667FC4" w:rsidRDefault="00667FC4" w:rsidP="00667FC4">
      <w:pPr>
        <w:jc w:val="both"/>
        <w:rPr>
          <w:rFonts w:asciiTheme="minorHAnsi" w:hAnsiTheme="minorHAnsi" w:cs="Arial"/>
          <w:bCs/>
          <w:sz w:val="20"/>
          <w:szCs w:val="20"/>
        </w:rPr>
      </w:pPr>
      <w:r w:rsidRPr="00667FC4">
        <w:rPr>
          <w:rFonts w:asciiTheme="minorHAnsi" w:hAnsiTheme="minorHAnsi" w:cs="Arial"/>
          <w:bCs/>
          <w:sz w:val="20"/>
          <w:szCs w:val="20"/>
        </w:rPr>
        <w:t>Descripción:</w:t>
      </w:r>
      <w:r w:rsidRPr="00667FC4">
        <w:rPr>
          <w:rFonts w:asciiTheme="minorHAnsi" w:hAnsiTheme="minorHAnsi" w:cs="Arial"/>
          <w:bCs/>
          <w:sz w:val="20"/>
          <w:szCs w:val="20"/>
        </w:rPr>
        <w:tab/>
      </w:r>
    </w:p>
    <w:p w14:paraId="0CA7E121" w14:textId="5A206B48" w:rsidR="00AD7807" w:rsidRDefault="00667FC4" w:rsidP="00667FC4">
      <w:pPr>
        <w:jc w:val="both"/>
        <w:rPr>
          <w:rFonts w:asciiTheme="minorHAnsi" w:hAnsiTheme="minorHAnsi" w:cs="Arial"/>
          <w:bCs/>
          <w:sz w:val="20"/>
          <w:szCs w:val="20"/>
        </w:rPr>
      </w:pPr>
      <w:r w:rsidRPr="00667FC4">
        <w:rPr>
          <w:rFonts w:asciiTheme="minorHAnsi" w:hAnsiTheme="minorHAnsi" w:cs="Arial"/>
          <w:bCs/>
          <w:sz w:val="20"/>
          <w:szCs w:val="20"/>
        </w:rPr>
        <w:t xml:space="preserve">Museo del Banco Central: Incluye billetes, documentos y colecciones de la moneda nacional. Muestra la piedra de oro más grande encontrada en Brasil; Museo CEF (Caixa </w:t>
      </w:r>
      <w:proofErr w:type="spellStart"/>
      <w:r w:rsidRPr="00667FC4">
        <w:rPr>
          <w:rFonts w:asciiTheme="minorHAnsi" w:hAnsiTheme="minorHAnsi" w:cs="Arial"/>
          <w:bCs/>
          <w:sz w:val="20"/>
          <w:szCs w:val="20"/>
        </w:rPr>
        <w:t>Econômica</w:t>
      </w:r>
      <w:proofErr w:type="spellEnd"/>
      <w:r w:rsidRPr="00667FC4">
        <w:rPr>
          <w:rFonts w:asciiTheme="minorHAnsi" w:hAnsiTheme="minorHAnsi" w:cs="Arial"/>
          <w:bCs/>
          <w:sz w:val="20"/>
          <w:szCs w:val="20"/>
        </w:rPr>
        <w:t xml:space="preserve"> Federal): La forma cilíndrica contrasta con los otros edificios y se puede ver en el horizonte de la ciudad. Dentro de la sala, vemos una vidriera que representa a los estados brasileños, </w:t>
      </w:r>
      <w:proofErr w:type="spellStart"/>
      <w:r w:rsidRPr="00667FC4">
        <w:rPr>
          <w:rFonts w:asciiTheme="minorHAnsi" w:hAnsiTheme="minorHAnsi" w:cs="Arial"/>
          <w:bCs/>
          <w:sz w:val="20"/>
          <w:szCs w:val="20"/>
        </w:rPr>
        <w:t>Palácio</w:t>
      </w:r>
      <w:proofErr w:type="spellEnd"/>
      <w:r w:rsidRPr="00667FC4">
        <w:rPr>
          <w:rFonts w:asciiTheme="minorHAnsi" w:hAnsiTheme="minorHAnsi" w:cs="Arial"/>
          <w:bCs/>
          <w:sz w:val="20"/>
          <w:szCs w:val="20"/>
        </w:rPr>
        <w:t xml:space="preserve"> de </w:t>
      </w:r>
      <w:proofErr w:type="spellStart"/>
      <w:r w:rsidRPr="00667FC4">
        <w:rPr>
          <w:rFonts w:asciiTheme="minorHAnsi" w:hAnsiTheme="minorHAnsi" w:cs="Arial"/>
          <w:bCs/>
          <w:sz w:val="20"/>
          <w:szCs w:val="20"/>
        </w:rPr>
        <w:t>Itamaraty</w:t>
      </w:r>
      <w:proofErr w:type="spellEnd"/>
      <w:r w:rsidRPr="00667FC4">
        <w:rPr>
          <w:rFonts w:asciiTheme="minorHAnsi" w:hAnsiTheme="minorHAnsi" w:cs="Arial"/>
          <w:bCs/>
          <w:sz w:val="20"/>
          <w:szCs w:val="20"/>
        </w:rPr>
        <w:t>: un proyecto de Oscar Niemeyer, con columnas de hormigón, vidrio y espacios libres, además de una extraordinaria colección de obras de arte. Es la sede del Ministerio de Relaciones Exteriores. En el hueco que rodea el paisaje de Burle Marx, una escultura llamada "El Meteoro" de Bruno Giorgi, representa los cinco continentes. Visita el interior, es posible; Congreso Nacional: representa al Poder Legislativo. Los chapistas albergan la Cámara de Diputados y el Senado, donde se realizan las sesiones plenarias. El cuenco invertido es el del Senado y el cuenco vertical es el de la Cámara de Diputados. (Visite), Universidad de Brasilia: Inaugurado en 1962, es uno de los campus más grandes de Brasil. El edificio principal representa el Instituto Central de Ciencias diseñado por Oscar Niemeyer. Este tour no está disponible los sábados, domingos, lunes y festivos.</w:t>
      </w:r>
    </w:p>
    <w:p w14:paraId="3E02AE92" w14:textId="20E12861" w:rsidR="00BC01A2" w:rsidRDefault="00BC01A2" w:rsidP="00BC01A2">
      <w:pPr>
        <w:jc w:val="both"/>
        <w:rPr>
          <w:rFonts w:asciiTheme="minorHAnsi" w:hAnsiTheme="minorHAnsi" w:cs="Arial"/>
          <w:bCs/>
          <w:sz w:val="20"/>
          <w:szCs w:val="20"/>
        </w:rPr>
      </w:pPr>
    </w:p>
    <w:p w14:paraId="7DC95AE1" w14:textId="12629A14" w:rsidR="00A15860" w:rsidRPr="00A15860" w:rsidRDefault="00667FC4" w:rsidP="00A15860">
      <w:pPr>
        <w:rPr>
          <w:rFonts w:ascii="Calibri" w:hAnsi="Calibri" w:cs="Calibri"/>
          <w:b/>
          <w:bCs/>
          <w:color w:val="000000"/>
          <w:lang w:val="es-PA" w:eastAsia="es-PA"/>
        </w:rPr>
      </w:pPr>
      <w:r w:rsidRPr="00667FC4">
        <w:rPr>
          <w:rFonts w:ascii="Calibri" w:hAnsi="Calibri" w:cs="Calibri"/>
          <w:b/>
          <w:bCs/>
          <w:color w:val="000000"/>
          <w:lang w:val="es-PA" w:eastAsia="es-PA"/>
        </w:rPr>
        <w:t>H/D CITY TOUR</w:t>
      </w:r>
    </w:p>
    <w:p w14:paraId="3C16C0E0" w14:textId="77777777" w:rsidR="00667FC4" w:rsidRPr="00667FC4" w:rsidRDefault="00667FC4" w:rsidP="00667FC4">
      <w:pPr>
        <w:jc w:val="both"/>
        <w:rPr>
          <w:rFonts w:asciiTheme="minorHAnsi" w:hAnsiTheme="minorHAnsi" w:cs="Arial"/>
          <w:bCs/>
          <w:sz w:val="20"/>
          <w:szCs w:val="20"/>
        </w:rPr>
      </w:pPr>
      <w:r w:rsidRPr="00667FC4">
        <w:rPr>
          <w:rFonts w:asciiTheme="minorHAnsi" w:hAnsiTheme="minorHAnsi" w:cs="Arial"/>
          <w:bCs/>
          <w:sz w:val="20"/>
          <w:szCs w:val="20"/>
        </w:rPr>
        <w:t>Duración:</w:t>
      </w:r>
      <w:r w:rsidRPr="00667FC4">
        <w:rPr>
          <w:rFonts w:asciiTheme="minorHAnsi" w:hAnsiTheme="minorHAnsi" w:cs="Arial"/>
          <w:bCs/>
          <w:sz w:val="20"/>
          <w:szCs w:val="20"/>
        </w:rPr>
        <w:tab/>
        <w:t>4 Hora(s)</w:t>
      </w:r>
    </w:p>
    <w:p w14:paraId="4FF217E2" w14:textId="77777777" w:rsidR="00667FC4" w:rsidRPr="00667FC4" w:rsidRDefault="00667FC4" w:rsidP="00667FC4">
      <w:pPr>
        <w:jc w:val="both"/>
        <w:rPr>
          <w:rFonts w:asciiTheme="minorHAnsi" w:hAnsiTheme="minorHAnsi" w:cs="Arial"/>
          <w:bCs/>
          <w:sz w:val="20"/>
          <w:szCs w:val="20"/>
        </w:rPr>
      </w:pPr>
      <w:r w:rsidRPr="00667FC4">
        <w:rPr>
          <w:rFonts w:asciiTheme="minorHAnsi" w:hAnsiTheme="minorHAnsi" w:cs="Arial"/>
          <w:bCs/>
          <w:sz w:val="20"/>
          <w:szCs w:val="20"/>
        </w:rPr>
        <w:t>Descripción:</w:t>
      </w:r>
      <w:r w:rsidRPr="00667FC4">
        <w:rPr>
          <w:rFonts w:asciiTheme="minorHAnsi" w:hAnsiTheme="minorHAnsi" w:cs="Arial"/>
          <w:bCs/>
          <w:sz w:val="20"/>
          <w:szCs w:val="20"/>
        </w:rPr>
        <w:tab/>
      </w:r>
    </w:p>
    <w:p w14:paraId="158B1005" w14:textId="77777777" w:rsidR="00667FC4" w:rsidRPr="00667FC4" w:rsidRDefault="00667FC4" w:rsidP="00667FC4">
      <w:pPr>
        <w:jc w:val="both"/>
        <w:rPr>
          <w:rFonts w:asciiTheme="minorHAnsi" w:hAnsiTheme="minorHAnsi" w:cs="Arial"/>
          <w:bCs/>
          <w:sz w:val="20"/>
          <w:szCs w:val="20"/>
        </w:rPr>
      </w:pPr>
      <w:r w:rsidRPr="00667FC4">
        <w:rPr>
          <w:rFonts w:asciiTheme="minorHAnsi" w:hAnsiTheme="minorHAnsi" w:cs="Arial"/>
          <w:bCs/>
          <w:sz w:val="20"/>
          <w:szCs w:val="20"/>
        </w:rPr>
        <w:t xml:space="preserve">Super Bloco Residencial: Concepción </w:t>
      </w:r>
      <w:proofErr w:type="spellStart"/>
      <w:r w:rsidRPr="00667FC4">
        <w:rPr>
          <w:rFonts w:asciiTheme="minorHAnsi" w:hAnsiTheme="minorHAnsi" w:cs="Arial"/>
          <w:bCs/>
          <w:sz w:val="20"/>
          <w:szCs w:val="20"/>
        </w:rPr>
        <w:t>by</w:t>
      </w:r>
      <w:proofErr w:type="spellEnd"/>
      <w:r w:rsidRPr="00667FC4">
        <w:rPr>
          <w:rFonts w:asciiTheme="minorHAnsi" w:hAnsiTheme="minorHAnsi" w:cs="Arial"/>
          <w:bCs/>
          <w:sz w:val="20"/>
          <w:szCs w:val="20"/>
        </w:rPr>
        <w:t xml:space="preserve"> </w:t>
      </w:r>
      <w:proofErr w:type="spellStart"/>
      <w:r w:rsidRPr="00667FC4">
        <w:rPr>
          <w:rFonts w:asciiTheme="minorHAnsi" w:hAnsiTheme="minorHAnsi" w:cs="Arial"/>
          <w:bCs/>
          <w:sz w:val="20"/>
          <w:szCs w:val="20"/>
        </w:rPr>
        <w:t>Lúcio</w:t>
      </w:r>
      <w:proofErr w:type="spellEnd"/>
      <w:r w:rsidRPr="00667FC4">
        <w:rPr>
          <w:rFonts w:asciiTheme="minorHAnsi" w:hAnsiTheme="minorHAnsi" w:cs="Arial"/>
          <w:bCs/>
          <w:sz w:val="20"/>
          <w:szCs w:val="20"/>
        </w:rPr>
        <w:t xml:space="preserve"> Costa, la increíble zona residencial de Brasilia rodeada de sus áreas verdes y locales comerciales; Iglesia de </w:t>
      </w:r>
      <w:proofErr w:type="spellStart"/>
      <w:r w:rsidRPr="00667FC4">
        <w:rPr>
          <w:rFonts w:asciiTheme="minorHAnsi" w:hAnsiTheme="minorHAnsi" w:cs="Arial"/>
          <w:bCs/>
          <w:sz w:val="20"/>
          <w:szCs w:val="20"/>
        </w:rPr>
        <w:t>Nossa</w:t>
      </w:r>
      <w:proofErr w:type="spellEnd"/>
      <w:r w:rsidRPr="00667FC4">
        <w:rPr>
          <w:rFonts w:asciiTheme="minorHAnsi" w:hAnsiTheme="minorHAnsi" w:cs="Arial"/>
          <w:bCs/>
          <w:sz w:val="20"/>
          <w:szCs w:val="20"/>
        </w:rPr>
        <w:t xml:space="preserve"> </w:t>
      </w:r>
      <w:proofErr w:type="spellStart"/>
      <w:r w:rsidRPr="00667FC4">
        <w:rPr>
          <w:rFonts w:asciiTheme="minorHAnsi" w:hAnsiTheme="minorHAnsi" w:cs="Arial"/>
          <w:bCs/>
          <w:sz w:val="20"/>
          <w:szCs w:val="20"/>
        </w:rPr>
        <w:t>Senhora</w:t>
      </w:r>
      <w:proofErr w:type="spellEnd"/>
      <w:r w:rsidRPr="00667FC4">
        <w:rPr>
          <w:rFonts w:asciiTheme="minorHAnsi" w:hAnsiTheme="minorHAnsi" w:cs="Arial"/>
          <w:bCs/>
          <w:sz w:val="20"/>
          <w:szCs w:val="20"/>
        </w:rPr>
        <w:t xml:space="preserve"> de Fátima: primer monumento inaugurado en Brasilia en 1958, diseñado por Oscar Niemeyer y que recuerda a un sombrero de monja (visita interna);</w:t>
      </w:r>
    </w:p>
    <w:p w14:paraId="1EBDE65A" w14:textId="12F25E45" w:rsidR="00BC01A2" w:rsidRDefault="00667FC4" w:rsidP="00667FC4">
      <w:pPr>
        <w:jc w:val="both"/>
        <w:rPr>
          <w:rFonts w:asciiTheme="minorHAnsi" w:hAnsiTheme="minorHAnsi" w:cs="Arial"/>
          <w:bCs/>
          <w:sz w:val="20"/>
          <w:szCs w:val="20"/>
        </w:rPr>
      </w:pPr>
      <w:r w:rsidRPr="00667FC4">
        <w:rPr>
          <w:rFonts w:asciiTheme="minorHAnsi" w:hAnsiTheme="minorHAnsi" w:cs="Arial"/>
          <w:bCs/>
          <w:sz w:val="20"/>
          <w:szCs w:val="20"/>
        </w:rPr>
        <w:t xml:space="preserve">Santuario de Don Bosco: diseñado por Carlos Alberto Naves, la decoración es inolvidable. Todos los turistas quedan muy sorprendidos por esta iglesia que abrió en 1970 (visite el interior); Torre de televisión: diseñada por Lucio Costa. </w:t>
      </w:r>
      <w:proofErr w:type="gramStart"/>
      <w:r w:rsidRPr="00667FC4">
        <w:rPr>
          <w:rFonts w:asciiTheme="minorHAnsi" w:hAnsiTheme="minorHAnsi" w:cs="Arial"/>
          <w:bCs/>
          <w:sz w:val="20"/>
          <w:szCs w:val="20"/>
        </w:rPr>
        <w:t>Su estructura metálica se eleva a 224 metros del suelo, con una plataforma panorámica ubicada a 75 metros del suelo, ofreciendo una vista de 360 ??</w:t>
      </w:r>
      <w:proofErr w:type="gramEnd"/>
      <w:r w:rsidRPr="00667FC4">
        <w:rPr>
          <w:rFonts w:asciiTheme="minorHAnsi" w:hAnsiTheme="minorHAnsi" w:cs="Arial"/>
          <w:bCs/>
          <w:sz w:val="20"/>
          <w:szCs w:val="20"/>
        </w:rPr>
        <w:t xml:space="preserve">grados de Brasilia (Cerrado los lunes) (actualmente cerrado por reformas); Cuartel General del Ejército: Diseñado por Oscar Niemeyer, el edificio principal alberga las oficinas del Ejército Brasileño. El enorme caparazón representa el mango de la espada del Duque de </w:t>
      </w:r>
      <w:proofErr w:type="spellStart"/>
      <w:r w:rsidRPr="00667FC4">
        <w:rPr>
          <w:rFonts w:asciiTheme="minorHAnsi" w:hAnsiTheme="minorHAnsi" w:cs="Arial"/>
          <w:bCs/>
          <w:sz w:val="20"/>
          <w:szCs w:val="20"/>
        </w:rPr>
        <w:t>Caxias</w:t>
      </w:r>
      <w:proofErr w:type="spellEnd"/>
      <w:r w:rsidRPr="00667FC4">
        <w:rPr>
          <w:rFonts w:asciiTheme="minorHAnsi" w:hAnsiTheme="minorHAnsi" w:cs="Arial"/>
          <w:bCs/>
          <w:sz w:val="20"/>
          <w:szCs w:val="20"/>
        </w:rPr>
        <w:t xml:space="preserve">, fundador del Ejército Brasileño, JK Memorial: El mausoleo fue diseñado por Oscar Niemeyer para contener los restos de Juscelino </w:t>
      </w:r>
      <w:proofErr w:type="spellStart"/>
      <w:r w:rsidRPr="00667FC4">
        <w:rPr>
          <w:rFonts w:asciiTheme="minorHAnsi" w:hAnsiTheme="minorHAnsi" w:cs="Arial"/>
          <w:bCs/>
          <w:sz w:val="20"/>
          <w:szCs w:val="20"/>
        </w:rPr>
        <w:t>Kubitschek</w:t>
      </w:r>
      <w:proofErr w:type="spellEnd"/>
      <w:r w:rsidRPr="00667FC4">
        <w:rPr>
          <w:rFonts w:asciiTheme="minorHAnsi" w:hAnsiTheme="minorHAnsi" w:cs="Arial"/>
          <w:bCs/>
          <w:sz w:val="20"/>
          <w:szCs w:val="20"/>
        </w:rPr>
        <w:t xml:space="preserve">. La exposición permanente del museo incluye objetos e imágenes del fundador de Brasilia y su esposa Sarah. (no incluye pago) (cerrado los lunes y festivos); Catedral Metropolitana: considerada una de las principales obras de Oscar Niemeyer. Entre los arcos de hormigón, un cielo cristalino emerge de Marianne </w:t>
      </w:r>
      <w:proofErr w:type="spellStart"/>
      <w:r w:rsidRPr="00667FC4">
        <w:rPr>
          <w:rFonts w:asciiTheme="minorHAnsi" w:hAnsiTheme="minorHAnsi" w:cs="Arial"/>
          <w:bCs/>
          <w:sz w:val="20"/>
          <w:szCs w:val="20"/>
        </w:rPr>
        <w:t>Peretti</w:t>
      </w:r>
      <w:proofErr w:type="spellEnd"/>
      <w:r w:rsidRPr="00667FC4">
        <w:rPr>
          <w:rFonts w:asciiTheme="minorHAnsi" w:hAnsiTheme="minorHAnsi" w:cs="Arial"/>
          <w:bCs/>
          <w:sz w:val="20"/>
          <w:szCs w:val="20"/>
        </w:rPr>
        <w:t xml:space="preserve">, con ángeles prominentes de Alfredo </w:t>
      </w:r>
      <w:proofErr w:type="spellStart"/>
      <w:r w:rsidRPr="00667FC4">
        <w:rPr>
          <w:rFonts w:asciiTheme="minorHAnsi" w:hAnsiTheme="minorHAnsi" w:cs="Arial"/>
          <w:bCs/>
          <w:sz w:val="20"/>
          <w:szCs w:val="20"/>
        </w:rPr>
        <w:t>Ceschiatti</w:t>
      </w:r>
      <w:proofErr w:type="spellEnd"/>
      <w:r w:rsidRPr="00667FC4">
        <w:rPr>
          <w:rFonts w:asciiTheme="minorHAnsi" w:hAnsiTheme="minorHAnsi" w:cs="Arial"/>
          <w:bCs/>
          <w:sz w:val="20"/>
          <w:szCs w:val="20"/>
        </w:rPr>
        <w:t xml:space="preserve">. En el exterior, tiene un campanario donado por el gobierno español, junto con los cuatro evangelistas (visita interior); Esplanada de los Ministerios: ubicada en la parte oriental del Eje Monumental, es un conjunto de 17 edificios, armoniosamente colocados con regularidad arquitectónica, Palacio de </w:t>
      </w:r>
      <w:proofErr w:type="spellStart"/>
      <w:r w:rsidRPr="00667FC4">
        <w:rPr>
          <w:rFonts w:asciiTheme="minorHAnsi" w:hAnsiTheme="minorHAnsi" w:cs="Arial"/>
          <w:bCs/>
          <w:sz w:val="20"/>
          <w:szCs w:val="20"/>
        </w:rPr>
        <w:t>Itamaraty</w:t>
      </w:r>
      <w:proofErr w:type="spellEnd"/>
      <w:r w:rsidRPr="00667FC4">
        <w:rPr>
          <w:rFonts w:asciiTheme="minorHAnsi" w:hAnsiTheme="minorHAnsi" w:cs="Arial"/>
          <w:bCs/>
          <w:sz w:val="20"/>
          <w:szCs w:val="20"/>
        </w:rPr>
        <w:t xml:space="preserve">: Un Oscar diseñado por Niemeyer, con columnas de hormigón, vidrios y espacios libres, además de un extraordinario colección de obras de arte. Es la sede del Ministerio de Relaciones Exteriores. En el hueco que rodea el paisaje de Burle Marx, una escultura llamada "El Meteorito" de Bruno Giorgi, representa los cinco continentes; </w:t>
      </w:r>
      <w:proofErr w:type="spellStart"/>
      <w:r w:rsidRPr="00667FC4">
        <w:rPr>
          <w:rFonts w:asciiTheme="minorHAnsi" w:hAnsiTheme="minorHAnsi" w:cs="Arial"/>
          <w:bCs/>
          <w:sz w:val="20"/>
          <w:szCs w:val="20"/>
        </w:rPr>
        <w:t>Praça</w:t>
      </w:r>
      <w:proofErr w:type="spellEnd"/>
      <w:r w:rsidRPr="00667FC4">
        <w:rPr>
          <w:rFonts w:asciiTheme="minorHAnsi" w:hAnsiTheme="minorHAnsi" w:cs="Arial"/>
          <w:bCs/>
          <w:sz w:val="20"/>
          <w:szCs w:val="20"/>
        </w:rPr>
        <w:t xml:space="preserve"> dos </w:t>
      </w:r>
      <w:proofErr w:type="spellStart"/>
      <w:r w:rsidRPr="00667FC4">
        <w:rPr>
          <w:rFonts w:asciiTheme="minorHAnsi" w:hAnsiTheme="minorHAnsi" w:cs="Arial"/>
          <w:bCs/>
          <w:sz w:val="20"/>
          <w:szCs w:val="20"/>
        </w:rPr>
        <w:t>Três</w:t>
      </w:r>
      <w:proofErr w:type="spellEnd"/>
      <w:r w:rsidRPr="00667FC4">
        <w:rPr>
          <w:rFonts w:asciiTheme="minorHAnsi" w:hAnsiTheme="minorHAnsi" w:cs="Arial"/>
          <w:bCs/>
          <w:sz w:val="20"/>
          <w:szCs w:val="20"/>
        </w:rPr>
        <w:t xml:space="preserve"> Poderes: Complejo principal de Niemeyer, es una gran plaza entre tres edificios monumentales que albergan los tres poderes de la República: Palacio del Planalto (Ejecutivo), Tribunal Supremo Federal (Poder Judicial) y Congreso Nacional (Legislativo). También podemos ver el Panteón de la Patria, en honor al ex presidente Tancredo Neves y Héroes Nacionales y el </w:t>
      </w:r>
      <w:proofErr w:type="spellStart"/>
      <w:r w:rsidRPr="00667FC4">
        <w:rPr>
          <w:rFonts w:asciiTheme="minorHAnsi" w:hAnsiTheme="minorHAnsi" w:cs="Arial"/>
          <w:bCs/>
          <w:sz w:val="20"/>
          <w:szCs w:val="20"/>
        </w:rPr>
        <w:t>Espaço</w:t>
      </w:r>
      <w:proofErr w:type="spellEnd"/>
      <w:r w:rsidRPr="00667FC4">
        <w:rPr>
          <w:rFonts w:asciiTheme="minorHAnsi" w:hAnsiTheme="minorHAnsi" w:cs="Arial"/>
          <w:bCs/>
          <w:sz w:val="20"/>
          <w:szCs w:val="20"/>
        </w:rPr>
        <w:t xml:space="preserve"> Lucio Costa, con un modelo de Brasilia, la escultura llamada "Os </w:t>
      </w:r>
      <w:proofErr w:type="spellStart"/>
      <w:r w:rsidRPr="00667FC4">
        <w:rPr>
          <w:rFonts w:asciiTheme="minorHAnsi" w:hAnsiTheme="minorHAnsi" w:cs="Arial"/>
          <w:bCs/>
          <w:sz w:val="20"/>
          <w:szCs w:val="20"/>
        </w:rPr>
        <w:t>Candangos</w:t>
      </w:r>
      <w:proofErr w:type="spellEnd"/>
      <w:r w:rsidRPr="00667FC4">
        <w:rPr>
          <w:rFonts w:asciiTheme="minorHAnsi" w:hAnsiTheme="minorHAnsi" w:cs="Arial"/>
          <w:bCs/>
          <w:sz w:val="20"/>
          <w:szCs w:val="20"/>
        </w:rPr>
        <w:t>", de Bruno Giorgi, la escultura "La Justicia</w:t>
      </w:r>
      <w:proofErr w:type="gramStart"/>
      <w:r w:rsidRPr="00667FC4">
        <w:rPr>
          <w:rFonts w:asciiTheme="minorHAnsi" w:hAnsiTheme="minorHAnsi" w:cs="Arial"/>
          <w:bCs/>
          <w:sz w:val="20"/>
          <w:szCs w:val="20"/>
        </w:rPr>
        <w:t>" ,</w:t>
      </w:r>
      <w:proofErr w:type="gramEnd"/>
      <w:r w:rsidRPr="00667FC4">
        <w:rPr>
          <w:rFonts w:asciiTheme="minorHAnsi" w:hAnsiTheme="minorHAnsi" w:cs="Arial"/>
          <w:bCs/>
          <w:sz w:val="20"/>
          <w:szCs w:val="20"/>
        </w:rPr>
        <w:t xml:space="preserve"> de Alfredo </w:t>
      </w:r>
      <w:proofErr w:type="spellStart"/>
      <w:r w:rsidRPr="00667FC4">
        <w:rPr>
          <w:rFonts w:asciiTheme="minorHAnsi" w:hAnsiTheme="minorHAnsi" w:cs="Arial"/>
          <w:bCs/>
          <w:sz w:val="20"/>
          <w:szCs w:val="20"/>
        </w:rPr>
        <w:t>Ceschiatti</w:t>
      </w:r>
      <w:proofErr w:type="spellEnd"/>
      <w:r w:rsidRPr="00667FC4">
        <w:rPr>
          <w:rFonts w:asciiTheme="minorHAnsi" w:hAnsiTheme="minorHAnsi" w:cs="Arial"/>
          <w:bCs/>
          <w:sz w:val="20"/>
          <w:szCs w:val="20"/>
        </w:rPr>
        <w:t xml:space="preserve"> y el Pabellón Nacional de 100 metros de altura diseñado por Sergio Bernardes; </w:t>
      </w:r>
      <w:proofErr w:type="spellStart"/>
      <w:r w:rsidRPr="00667FC4">
        <w:rPr>
          <w:rFonts w:asciiTheme="minorHAnsi" w:hAnsiTheme="minorHAnsi" w:cs="Arial"/>
          <w:bCs/>
          <w:sz w:val="20"/>
          <w:szCs w:val="20"/>
        </w:rPr>
        <w:t>Palácio</w:t>
      </w:r>
      <w:proofErr w:type="spellEnd"/>
      <w:r w:rsidRPr="00667FC4">
        <w:rPr>
          <w:rFonts w:asciiTheme="minorHAnsi" w:hAnsiTheme="minorHAnsi" w:cs="Arial"/>
          <w:bCs/>
          <w:sz w:val="20"/>
          <w:szCs w:val="20"/>
        </w:rPr>
        <w:t xml:space="preserve"> da </w:t>
      </w:r>
      <w:proofErr w:type="spellStart"/>
      <w:r w:rsidRPr="00667FC4">
        <w:rPr>
          <w:rFonts w:asciiTheme="minorHAnsi" w:hAnsiTheme="minorHAnsi" w:cs="Arial"/>
          <w:bCs/>
          <w:sz w:val="20"/>
          <w:szCs w:val="20"/>
        </w:rPr>
        <w:t>Alvorada</w:t>
      </w:r>
      <w:proofErr w:type="spellEnd"/>
      <w:r w:rsidRPr="00667FC4">
        <w:rPr>
          <w:rFonts w:asciiTheme="minorHAnsi" w:hAnsiTheme="minorHAnsi" w:cs="Arial"/>
          <w:bCs/>
          <w:sz w:val="20"/>
          <w:szCs w:val="20"/>
        </w:rPr>
        <w:t>: El primer palacio inaugurado en la ciudad en 1958, es la residencia oficial del presidente brasileño. La forma característica de las columnas fue la inspiración para el símbolo y emblema de Brasilia. Visite el interior solo los miércoles;</w:t>
      </w:r>
    </w:p>
    <w:p w14:paraId="132DD8D5" w14:textId="60E4101C" w:rsidR="00BC01A2" w:rsidRDefault="00BC01A2" w:rsidP="00BC01A2">
      <w:pPr>
        <w:jc w:val="both"/>
        <w:rPr>
          <w:rFonts w:asciiTheme="minorHAnsi" w:hAnsiTheme="minorHAnsi" w:cs="Arial"/>
          <w:bCs/>
          <w:sz w:val="20"/>
          <w:szCs w:val="20"/>
        </w:rPr>
      </w:pPr>
    </w:p>
    <w:p w14:paraId="24858CC3" w14:textId="414F53CD" w:rsidR="00A15860" w:rsidRPr="00A15860" w:rsidRDefault="00667FC4" w:rsidP="00A15860">
      <w:pPr>
        <w:rPr>
          <w:rFonts w:ascii="Calibri" w:hAnsi="Calibri" w:cs="Calibri"/>
          <w:b/>
          <w:bCs/>
          <w:color w:val="000000"/>
          <w:lang w:val="es-PA" w:eastAsia="es-PA"/>
        </w:rPr>
      </w:pPr>
      <w:r w:rsidRPr="00667FC4">
        <w:rPr>
          <w:rFonts w:ascii="Calibri" w:hAnsi="Calibri" w:cs="Calibri"/>
          <w:b/>
          <w:bCs/>
          <w:color w:val="000000"/>
          <w:lang w:val="es-PA" w:eastAsia="es-PA"/>
        </w:rPr>
        <w:t>BY NIGHT CON CENA</w:t>
      </w:r>
    </w:p>
    <w:p w14:paraId="6774976C" w14:textId="77777777" w:rsidR="00667FC4" w:rsidRPr="00667FC4" w:rsidRDefault="00667FC4" w:rsidP="00667FC4">
      <w:pPr>
        <w:jc w:val="both"/>
        <w:rPr>
          <w:rFonts w:asciiTheme="minorHAnsi" w:hAnsiTheme="minorHAnsi" w:cs="Arial"/>
          <w:bCs/>
          <w:sz w:val="20"/>
          <w:szCs w:val="20"/>
        </w:rPr>
      </w:pPr>
      <w:r w:rsidRPr="00667FC4">
        <w:rPr>
          <w:rFonts w:asciiTheme="minorHAnsi" w:hAnsiTheme="minorHAnsi" w:cs="Arial"/>
          <w:bCs/>
          <w:sz w:val="20"/>
          <w:szCs w:val="20"/>
        </w:rPr>
        <w:t>Duración:</w:t>
      </w:r>
      <w:r w:rsidRPr="00667FC4">
        <w:rPr>
          <w:rFonts w:asciiTheme="minorHAnsi" w:hAnsiTheme="minorHAnsi" w:cs="Arial"/>
          <w:bCs/>
          <w:sz w:val="20"/>
          <w:szCs w:val="20"/>
        </w:rPr>
        <w:tab/>
        <w:t>2 Hora(s)</w:t>
      </w:r>
    </w:p>
    <w:p w14:paraId="7EE1FBF9" w14:textId="77777777" w:rsidR="00667FC4" w:rsidRPr="00667FC4" w:rsidRDefault="00667FC4" w:rsidP="00667FC4">
      <w:pPr>
        <w:jc w:val="both"/>
        <w:rPr>
          <w:rFonts w:asciiTheme="minorHAnsi" w:hAnsiTheme="minorHAnsi" w:cs="Arial"/>
          <w:bCs/>
          <w:sz w:val="20"/>
          <w:szCs w:val="20"/>
        </w:rPr>
      </w:pPr>
      <w:r w:rsidRPr="00667FC4">
        <w:rPr>
          <w:rFonts w:asciiTheme="minorHAnsi" w:hAnsiTheme="minorHAnsi" w:cs="Arial"/>
          <w:bCs/>
          <w:sz w:val="20"/>
          <w:szCs w:val="20"/>
        </w:rPr>
        <w:t>Descripción:</w:t>
      </w:r>
      <w:r w:rsidRPr="00667FC4">
        <w:rPr>
          <w:rFonts w:asciiTheme="minorHAnsi" w:hAnsiTheme="minorHAnsi" w:cs="Arial"/>
          <w:bCs/>
          <w:sz w:val="20"/>
          <w:szCs w:val="20"/>
        </w:rPr>
        <w:tab/>
      </w:r>
    </w:p>
    <w:p w14:paraId="4CB0D74A" w14:textId="3E8C7552" w:rsidR="00BC01A2" w:rsidRDefault="00667FC4" w:rsidP="00667FC4">
      <w:pPr>
        <w:jc w:val="both"/>
        <w:rPr>
          <w:rFonts w:asciiTheme="minorHAnsi" w:hAnsiTheme="minorHAnsi" w:cs="Arial"/>
          <w:bCs/>
          <w:sz w:val="20"/>
          <w:szCs w:val="20"/>
        </w:rPr>
      </w:pPr>
      <w:r w:rsidRPr="00667FC4">
        <w:rPr>
          <w:rFonts w:asciiTheme="minorHAnsi" w:hAnsiTheme="minorHAnsi" w:cs="Arial"/>
          <w:bCs/>
          <w:sz w:val="20"/>
          <w:szCs w:val="20"/>
        </w:rPr>
        <w:t xml:space="preserve">Podemos ver la iluminación de los principales monumentos de Oscar Niemeyer y los arquitectos de otros como JK Memorial: El mausoleo fue diseñado por Oscar Niemeyer para contener los restos de Juscelino </w:t>
      </w:r>
      <w:proofErr w:type="spellStart"/>
      <w:r w:rsidRPr="00667FC4">
        <w:rPr>
          <w:rFonts w:asciiTheme="minorHAnsi" w:hAnsiTheme="minorHAnsi" w:cs="Arial"/>
          <w:bCs/>
          <w:sz w:val="20"/>
          <w:szCs w:val="20"/>
        </w:rPr>
        <w:t>Kubitschek</w:t>
      </w:r>
      <w:proofErr w:type="spellEnd"/>
      <w:r w:rsidRPr="00667FC4">
        <w:rPr>
          <w:rFonts w:asciiTheme="minorHAnsi" w:hAnsiTheme="minorHAnsi" w:cs="Arial"/>
          <w:bCs/>
          <w:sz w:val="20"/>
          <w:szCs w:val="20"/>
        </w:rPr>
        <w:t xml:space="preserve">. La exposición permanente del museo incluye objetos e imágenes del fundador de Brasilia y su esposa Sarah. Catedral Metropolitana: es considerada una de las principales obras de Oscar Niemeyer. </w:t>
      </w:r>
      <w:r w:rsidRPr="00667FC4">
        <w:rPr>
          <w:rFonts w:asciiTheme="minorHAnsi" w:hAnsiTheme="minorHAnsi" w:cs="Arial"/>
          <w:bCs/>
          <w:sz w:val="20"/>
          <w:szCs w:val="20"/>
        </w:rPr>
        <w:lastRenderedPageBreak/>
        <w:t xml:space="preserve">Entre los arcos de hormigón, un cielo cristalino emerge de Marianne </w:t>
      </w:r>
      <w:proofErr w:type="spellStart"/>
      <w:r w:rsidRPr="00667FC4">
        <w:rPr>
          <w:rFonts w:asciiTheme="minorHAnsi" w:hAnsiTheme="minorHAnsi" w:cs="Arial"/>
          <w:bCs/>
          <w:sz w:val="20"/>
          <w:szCs w:val="20"/>
        </w:rPr>
        <w:t>Peretti</w:t>
      </w:r>
      <w:proofErr w:type="spellEnd"/>
      <w:r w:rsidRPr="00667FC4">
        <w:rPr>
          <w:rFonts w:asciiTheme="minorHAnsi" w:hAnsiTheme="minorHAnsi" w:cs="Arial"/>
          <w:bCs/>
          <w:sz w:val="20"/>
          <w:szCs w:val="20"/>
        </w:rPr>
        <w:t xml:space="preserve">, con ángeles prominentes de Alfredo </w:t>
      </w:r>
      <w:proofErr w:type="spellStart"/>
      <w:r w:rsidRPr="00667FC4">
        <w:rPr>
          <w:rFonts w:asciiTheme="minorHAnsi" w:hAnsiTheme="minorHAnsi" w:cs="Arial"/>
          <w:bCs/>
          <w:sz w:val="20"/>
          <w:szCs w:val="20"/>
        </w:rPr>
        <w:t>Ceschiatti</w:t>
      </w:r>
      <w:proofErr w:type="spellEnd"/>
      <w:r w:rsidRPr="00667FC4">
        <w:rPr>
          <w:rFonts w:asciiTheme="minorHAnsi" w:hAnsiTheme="minorHAnsi" w:cs="Arial"/>
          <w:bCs/>
          <w:sz w:val="20"/>
          <w:szCs w:val="20"/>
        </w:rPr>
        <w:t xml:space="preserve">. En el exterior, tiene un campanario donado por el gobierno español, junto con los cuatro evangelistas; Esplanada de los Ministerios: ubicada en la parte oriental del Eje Monumental, es un conjunto de 17 edificios, armoniosamente colocados con regularidad arquitectónica, Palacio de </w:t>
      </w:r>
      <w:proofErr w:type="spellStart"/>
      <w:r w:rsidRPr="00667FC4">
        <w:rPr>
          <w:rFonts w:asciiTheme="minorHAnsi" w:hAnsiTheme="minorHAnsi" w:cs="Arial"/>
          <w:bCs/>
          <w:sz w:val="20"/>
          <w:szCs w:val="20"/>
        </w:rPr>
        <w:t>Itamaraty</w:t>
      </w:r>
      <w:proofErr w:type="spellEnd"/>
      <w:r w:rsidRPr="00667FC4">
        <w:rPr>
          <w:rFonts w:asciiTheme="minorHAnsi" w:hAnsiTheme="minorHAnsi" w:cs="Arial"/>
          <w:bCs/>
          <w:sz w:val="20"/>
          <w:szCs w:val="20"/>
        </w:rPr>
        <w:t xml:space="preserve">: Un Oscar diseñado por Niemeyer, con columnas de hormigón, vidrios y espacios libres, además de un extraordinario colección de obras de arte. Es la sede del Ministerio de Relaciones Exteriores. En el hueco que rodea el paisaje de Burle Marx, una escultura llamada "El Meteorito" de Bruno Giorgi, representa los cinco continentes; </w:t>
      </w:r>
      <w:proofErr w:type="spellStart"/>
      <w:r w:rsidRPr="00667FC4">
        <w:rPr>
          <w:rFonts w:asciiTheme="minorHAnsi" w:hAnsiTheme="minorHAnsi" w:cs="Arial"/>
          <w:bCs/>
          <w:sz w:val="20"/>
          <w:szCs w:val="20"/>
        </w:rPr>
        <w:t>Praça</w:t>
      </w:r>
      <w:proofErr w:type="spellEnd"/>
      <w:r w:rsidRPr="00667FC4">
        <w:rPr>
          <w:rFonts w:asciiTheme="minorHAnsi" w:hAnsiTheme="minorHAnsi" w:cs="Arial"/>
          <w:bCs/>
          <w:sz w:val="20"/>
          <w:szCs w:val="20"/>
        </w:rPr>
        <w:t xml:space="preserve"> dos </w:t>
      </w:r>
      <w:proofErr w:type="spellStart"/>
      <w:r w:rsidRPr="00667FC4">
        <w:rPr>
          <w:rFonts w:asciiTheme="minorHAnsi" w:hAnsiTheme="minorHAnsi" w:cs="Arial"/>
          <w:bCs/>
          <w:sz w:val="20"/>
          <w:szCs w:val="20"/>
        </w:rPr>
        <w:t>Três</w:t>
      </w:r>
      <w:proofErr w:type="spellEnd"/>
      <w:r w:rsidRPr="00667FC4">
        <w:rPr>
          <w:rFonts w:asciiTheme="minorHAnsi" w:hAnsiTheme="minorHAnsi" w:cs="Arial"/>
          <w:bCs/>
          <w:sz w:val="20"/>
          <w:szCs w:val="20"/>
        </w:rPr>
        <w:t xml:space="preserve"> Poderes: Complejo principal de Niemeyer, es una gran plaza entre tres edificios monumentales que albergan los tres poderes de la República: Palacio del Planalto (Ejecutivo), Tribunal Supremo Federal (Poder Judicial) y Congreso Nacional (Legislativo). También podemos ver el Panteón de la Patria, en honor al ex presidente Tancredo Neves y Héroes Nacionales y el </w:t>
      </w:r>
      <w:proofErr w:type="spellStart"/>
      <w:r w:rsidRPr="00667FC4">
        <w:rPr>
          <w:rFonts w:asciiTheme="minorHAnsi" w:hAnsiTheme="minorHAnsi" w:cs="Arial"/>
          <w:bCs/>
          <w:sz w:val="20"/>
          <w:szCs w:val="20"/>
        </w:rPr>
        <w:t>Espaço</w:t>
      </w:r>
      <w:proofErr w:type="spellEnd"/>
      <w:r w:rsidRPr="00667FC4">
        <w:rPr>
          <w:rFonts w:asciiTheme="minorHAnsi" w:hAnsiTheme="minorHAnsi" w:cs="Arial"/>
          <w:bCs/>
          <w:sz w:val="20"/>
          <w:szCs w:val="20"/>
        </w:rPr>
        <w:t xml:space="preserve"> Lucio Costa, con un modelo de Brasilia, la escultura llamada "Os </w:t>
      </w:r>
      <w:proofErr w:type="spellStart"/>
      <w:r w:rsidRPr="00667FC4">
        <w:rPr>
          <w:rFonts w:asciiTheme="minorHAnsi" w:hAnsiTheme="minorHAnsi" w:cs="Arial"/>
          <w:bCs/>
          <w:sz w:val="20"/>
          <w:szCs w:val="20"/>
        </w:rPr>
        <w:t>Candangos</w:t>
      </w:r>
      <w:proofErr w:type="spellEnd"/>
      <w:r w:rsidRPr="00667FC4">
        <w:rPr>
          <w:rFonts w:asciiTheme="minorHAnsi" w:hAnsiTheme="minorHAnsi" w:cs="Arial"/>
          <w:bCs/>
          <w:sz w:val="20"/>
          <w:szCs w:val="20"/>
        </w:rPr>
        <w:t>", de Bruno Giorgi, la escultura "La Justicia</w:t>
      </w:r>
      <w:proofErr w:type="gramStart"/>
      <w:r w:rsidRPr="00667FC4">
        <w:rPr>
          <w:rFonts w:asciiTheme="minorHAnsi" w:hAnsiTheme="minorHAnsi" w:cs="Arial"/>
          <w:bCs/>
          <w:sz w:val="20"/>
          <w:szCs w:val="20"/>
        </w:rPr>
        <w:t>" ,</w:t>
      </w:r>
      <w:proofErr w:type="gramEnd"/>
      <w:r w:rsidRPr="00667FC4">
        <w:rPr>
          <w:rFonts w:asciiTheme="minorHAnsi" w:hAnsiTheme="minorHAnsi" w:cs="Arial"/>
          <w:bCs/>
          <w:sz w:val="20"/>
          <w:szCs w:val="20"/>
        </w:rPr>
        <w:t xml:space="preserve"> de Alfredo </w:t>
      </w:r>
      <w:proofErr w:type="spellStart"/>
      <w:r w:rsidRPr="00667FC4">
        <w:rPr>
          <w:rFonts w:asciiTheme="minorHAnsi" w:hAnsiTheme="minorHAnsi" w:cs="Arial"/>
          <w:bCs/>
          <w:sz w:val="20"/>
          <w:szCs w:val="20"/>
        </w:rPr>
        <w:t>Ceschiatti</w:t>
      </w:r>
      <w:proofErr w:type="spellEnd"/>
      <w:r w:rsidRPr="00667FC4">
        <w:rPr>
          <w:rFonts w:asciiTheme="minorHAnsi" w:hAnsiTheme="minorHAnsi" w:cs="Arial"/>
          <w:bCs/>
          <w:sz w:val="20"/>
          <w:szCs w:val="20"/>
        </w:rPr>
        <w:t xml:space="preserve"> y el Pabellón Nacional de 100 metros de altura diseñado por Sergio Bernardes; </w:t>
      </w:r>
      <w:proofErr w:type="spellStart"/>
      <w:r w:rsidRPr="00667FC4">
        <w:rPr>
          <w:rFonts w:asciiTheme="minorHAnsi" w:hAnsiTheme="minorHAnsi" w:cs="Arial"/>
          <w:bCs/>
          <w:sz w:val="20"/>
          <w:szCs w:val="20"/>
        </w:rPr>
        <w:t>Palácio</w:t>
      </w:r>
      <w:proofErr w:type="spellEnd"/>
      <w:r w:rsidRPr="00667FC4">
        <w:rPr>
          <w:rFonts w:asciiTheme="minorHAnsi" w:hAnsiTheme="minorHAnsi" w:cs="Arial"/>
          <w:bCs/>
          <w:sz w:val="20"/>
          <w:szCs w:val="20"/>
        </w:rPr>
        <w:t xml:space="preserve"> da </w:t>
      </w:r>
      <w:proofErr w:type="spellStart"/>
      <w:r w:rsidRPr="00667FC4">
        <w:rPr>
          <w:rFonts w:asciiTheme="minorHAnsi" w:hAnsiTheme="minorHAnsi" w:cs="Arial"/>
          <w:bCs/>
          <w:sz w:val="20"/>
          <w:szCs w:val="20"/>
        </w:rPr>
        <w:t>Alvorada</w:t>
      </w:r>
      <w:proofErr w:type="spellEnd"/>
      <w:r w:rsidRPr="00667FC4">
        <w:rPr>
          <w:rFonts w:asciiTheme="minorHAnsi" w:hAnsiTheme="minorHAnsi" w:cs="Arial"/>
          <w:bCs/>
          <w:sz w:val="20"/>
          <w:szCs w:val="20"/>
        </w:rPr>
        <w:t>: El primer palacio inaugurado en la ciudad en 1958, es la residencia oficial del presidente brasileño. La forma característica de las columnas fue la inspiración para el símbolo y emblema de Brasilia Cena en un asador.</w:t>
      </w:r>
    </w:p>
    <w:p w14:paraId="0EECB80A" w14:textId="2A5D03D8" w:rsidR="00F6089F" w:rsidRDefault="00F6089F" w:rsidP="00BC01A2">
      <w:pPr>
        <w:jc w:val="both"/>
        <w:rPr>
          <w:rFonts w:asciiTheme="minorHAnsi" w:hAnsiTheme="minorHAnsi" w:cs="Arial"/>
          <w:bCs/>
          <w:sz w:val="20"/>
          <w:szCs w:val="20"/>
        </w:rPr>
      </w:pPr>
    </w:p>
    <w:p w14:paraId="0B4D10FC" w14:textId="4468AE63" w:rsidR="00A15860" w:rsidRPr="00BC01A2" w:rsidRDefault="00667FC4" w:rsidP="00A15860">
      <w:pPr>
        <w:rPr>
          <w:rFonts w:ascii="Calibri" w:hAnsi="Calibri" w:cs="Calibri"/>
          <w:b/>
          <w:bCs/>
          <w:color w:val="000000"/>
          <w:lang w:val="es-PA" w:eastAsia="es-PA"/>
        </w:rPr>
      </w:pPr>
      <w:r w:rsidRPr="00667FC4">
        <w:rPr>
          <w:rFonts w:ascii="Calibri" w:hAnsi="Calibri" w:cs="Calibri"/>
          <w:b/>
          <w:bCs/>
          <w:color w:val="000000"/>
          <w:lang w:val="es-PA" w:eastAsia="es-PA"/>
        </w:rPr>
        <w:t>BRASILIA ECOLOGICA</w:t>
      </w:r>
    </w:p>
    <w:p w14:paraId="5BE2C60C" w14:textId="77777777" w:rsidR="00667FC4" w:rsidRPr="00667FC4" w:rsidRDefault="00667FC4" w:rsidP="00667FC4">
      <w:pPr>
        <w:jc w:val="both"/>
        <w:rPr>
          <w:rFonts w:asciiTheme="minorHAnsi" w:hAnsiTheme="minorHAnsi" w:cs="Arial"/>
          <w:bCs/>
          <w:sz w:val="20"/>
          <w:szCs w:val="20"/>
        </w:rPr>
      </w:pPr>
      <w:r w:rsidRPr="00667FC4">
        <w:rPr>
          <w:rFonts w:asciiTheme="minorHAnsi" w:hAnsiTheme="minorHAnsi" w:cs="Arial"/>
          <w:bCs/>
          <w:sz w:val="20"/>
          <w:szCs w:val="20"/>
        </w:rPr>
        <w:t>Duración:</w:t>
      </w:r>
      <w:r w:rsidRPr="00667FC4">
        <w:rPr>
          <w:rFonts w:asciiTheme="minorHAnsi" w:hAnsiTheme="minorHAnsi" w:cs="Arial"/>
          <w:bCs/>
          <w:sz w:val="20"/>
          <w:szCs w:val="20"/>
        </w:rPr>
        <w:tab/>
        <w:t>6 Hora(s)</w:t>
      </w:r>
    </w:p>
    <w:p w14:paraId="25D492ED" w14:textId="77777777" w:rsidR="00667FC4" w:rsidRPr="00667FC4" w:rsidRDefault="00667FC4" w:rsidP="00667FC4">
      <w:pPr>
        <w:jc w:val="both"/>
        <w:rPr>
          <w:rFonts w:asciiTheme="minorHAnsi" w:hAnsiTheme="minorHAnsi" w:cs="Arial"/>
          <w:bCs/>
          <w:sz w:val="20"/>
          <w:szCs w:val="20"/>
        </w:rPr>
      </w:pPr>
      <w:r w:rsidRPr="00667FC4">
        <w:rPr>
          <w:rFonts w:asciiTheme="minorHAnsi" w:hAnsiTheme="minorHAnsi" w:cs="Arial"/>
          <w:bCs/>
          <w:sz w:val="20"/>
          <w:szCs w:val="20"/>
        </w:rPr>
        <w:t>Descripción:</w:t>
      </w:r>
      <w:r w:rsidRPr="00667FC4">
        <w:rPr>
          <w:rFonts w:asciiTheme="minorHAnsi" w:hAnsiTheme="minorHAnsi" w:cs="Arial"/>
          <w:bCs/>
          <w:sz w:val="20"/>
          <w:szCs w:val="20"/>
        </w:rPr>
        <w:tab/>
      </w:r>
    </w:p>
    <w:p w14:paraId="1E2EEDC1" w14:textId="67155C65" w:rsidR="00F6089F" w:rsidRDefault="00667FC4" w:rsidP="00667FC4">
      <w:pPr>
        <w:jc w:val="both"/>
        <w:rPr>
          <w:rFonts w:asciiTheme="minorHAnsi" w:hAnsiTheme="minorHAnsi" w:cs="Arial"/>
          <w:bCs/>
          <w:sz w:val="20"/>
          <w:szCs w:val="20"/>
        </w:rPr>
      </w:pPr>
      <w:r w:rsidRPr="00667FC4">
        <w:rPr>
          <w:rFonts w:asciiTheme="minorHAnsi" w:hAnsiTheme="minorHAnsi" w:cs="Arial"/>
          <w:bCs/>
          <w:sz w:val="20"/>
          <w:szCs w:val="20"/>
        </w:rPr>
        <w:t xml:space="preserve">PARQUE NACIONAL Brasilia: El área de esparcimiento cuenta con excelente infraestructura, con dos pozas de agua mineral formadas por manantiales en funcionamiento (no incluye pago); ZOO BRASÍLIA: Más de 1.000 especies de animales, con especial representación de especies sudamericanas. Se puede visitar en coche </w:t>
      </w:r>
      <w:proofErr w:type="spellStart"/>
      <w:r w:rsidRPr="00667FC4">
        <w:rPr>
          <w:rFonts w:asciiTheme="minorHAnsi" w:hAnsiTheme="minorHAnsi" w:cs="Arial"/>
          <w:bCs/>
          <w:sz w:val="20"/>
          <w:szCs w:val="20"/>
        </w:rPr>
        <w:t>oa</w:t>
      </w:r>
      <w:proofErr w:type="spellEnd"/>
      <w:r w:rsidRPr="00667FC4">
        <w:rPr>
          <w:rFonts w:asciiTheme="minorHAnsi" w:hAnsiTheme="minorHAnsi" w:cs="Arial"/>
          <w:bCs/>
          <w:sz w:val="20"/>
          <w:szCs w:val="20"/>
        </w:rPr>
        <w:t xml:space="preserve"> pie, donde encontramos algunos bares, restaurante y merenderos arbolados (no incluye pago); Sarah </w:t>
      </w:r>
      <w:proofErr w:type="spellStart"/>
      <w:r w:rsidRPr="00667FC4">
        <w:rPr>
          <w:rFonts w:asciiTheme="minorHAnsi" w:hAnsiTheme="minorHAnsi" w:cs="Arial"/>
          <w:bCs/>
          <w:sz w:val="20"/>
          <w:szCs w:val="20"/>
        </w:rPr>
        <w:t>Kubitschek</w:t>
      </w:r>
      <w:proofErr w:type="spellEnd"/>
      <w:r w:rsidRPr="00667FC4">
        <w:rPr>
          <w:rFonts w:asciiTheme="minorHAnsi" w:hAnsiTheme="minorHAnsi" w:cs="Arial"/>
          <w:bCs/>
          <w:sz w:val="20"/>
          <w:szCs w:val="20"/>
        </w:rPr>
        <w:t xml:space="preserve"> CITY PARK: Es el parque urbano más grande de América Latina. Con 4,2 millones de metros cuadrados, es la tercera exposición y pabellón cubierto más grande del país. El parque juega un papel importante en la vida de los habitantes de Brasilia, con una serie de actividades, como carreras de karts, parque de atracciones, caminatas a la luz de la luna, eventos de masajes en las puertas, paseos a caballo, </w:t>
      </w:r>
      <w:proofErr w:type="spellStart"/>
      <w:proofErr w:type="gramStart"/>
      <w:r w:rsidRPr="00667FC4">
        <w:rPr>
          <w:rFonts w:asciiTheme="minorHAnsi" w:hAnsiTheme="minorHAnsi" w:cs="Arial"/>
          <w:bCs/>
          <w:sz w:val="20"/>
          <w:szCs w:val="20"/>
        </w:rPr>
        <w:t>etc</w:t>
      </w:r>
      <w:proofErr w:type="spellEnd"/>
      <w:r w:rsidRPr="00667FC4">
        <w:rPr>
          <w:rFonts w:asciiTheme="minorHAnsi" w:hAnsiTheme="minorHAnsi" w:cs="Arial"/>
          <w:bCs/>
          <w:sz w:val="20"/>
          <w:szCs w:val="20"/>
        </w:rPr>
        <w:t xml:space="preserve"> .</w:t>
      </w:r>
      <w:proofErr w:type="gramEnd"/>
      <w:r w:rsidRPr="00667FC4">
        <w:rPr>
          <w:rFonts w:asciiTheme="minorHAnsi" w:hAnsiTheme="minorHAnsi" w:cs="Arial"/>
          <w:bCs/>
          <w:sz w:val="20"/>
          <w:szCs w:val="20"/>
        </w:rPr>
        <w:t xml:space="preserve">; JARDÍN BOTÁNICO: El visitante puede observar otra flora además de las </w:t>
      </w:r>
      <w:proofErr w:type="spellStart"/>
      <w:r w:rsidRPr="00667FC4">
        <w:rPr>
          <w:rFonts w:asciiTheme="minorHAnsi" w:hAnsiTheme="minorHAnsi" w:cs="Arial"/>
          <w:bCs/>
          <w:sz w:val="20"/>
          <w:szCs w:val="20"/>
        </w:rPr>
        <w:t>sabanas</w:t>
      </w:r>
      <w:proofErr w:type="spellEnd"/>
      <w:r w:rsidRPr="00667FC4">
        <w:rPr>
          <w:rFonts w:asciiTheme="minorHAnsi" w:hAnsiTheme="minorHAnsi" w:cs="Arial"/>
          <w:bCs/>
          <w:sz w:val="20"/>
          <w:szCs w:val="20"/>
        </w:rPr>
        <w:t>. Se mantiene un jardín medicinal con alrededor de 100 especies de hierbas cultivadas y clasificadas de forma natural. También hay un centro de información. (Impuestos no incluidos). Almuerzo Este tour no está disponible los lunes y festivos.</w:t>
      </w:r>
    </w:p>
    <w:p w14:paraId="7913A525" w14:textId="77777777" w:rsidR="00667FC4" w:rsidRDefault="00667FC4" w:rsidP="00667FC4">
      <w:pPr>
        <w:jc w:val="both"/>
        <w:rPr>
          <w:rFonts w:asciiTheme="minorHAnsi" w:hAnsiTheme="minorHAnsi" w:cs="Arial"/>
          <w:bCs/>
          <w:sz w:val="20"/>
          <w:szCs w:val="20"/>
        </w:rPr>
      </w:pPr>
    </w:p>
    <w:p w14:paraId="31193E8E" w14:textId="28DD85B3" w:rsidR="00667FC4" w:rsidRPr="00BC01A2" w:rsidRDefault="00667FC4" w:rsidP="00667FC4">
      <w:pPr>
        <w:rPr>
          <w:rFonts w:ascii="Calibri" w:hAnsi="Calibri" w:cs="Calibri"/>
          <w:b/>
          <w:bCs/>
          <w:color w:val="000000"/>
          <w:lang w:val="es-PA" w:eastAsia="es-PA"/>
        </w:rPr>
      </w:pPr>
      <w:r w:rsidRPr="00667FC4">
        <w:rPr>
          <w:rFonts w:ascii="Calibri" w:hAnsi="Calibri" w:cs="Calibri"/>
          <w:b/>
          <w:bCs/>
          <w:color w:val="000000"/>
          <w:lang w:val="es-PA" w:eastAsia="es-PA"/>
        </w:rPr>
        <w:t>CRISTALINA CON ALMUERZO</w:t>
      </w:r>
    </w:p>
    <w:p w14:paraId="55F9F652" w14:textId="77777777" w:rsidR="00667FC4" w:rsidRPr="00667FC4" w:rsidRDefault="00667FC4" w:rsidP="00667FC4">
      <w:pPr>
        <w:jc w:val="both"/>
        <w:rPr>
          <w:rFonts w:asciiTheme="minorHAnsi" w:hAnsiTheme="minorHAnsi" w:cs="Arial"/>
          <w:bCs/>
          <w:sz w:val="20"/>
          <w:szCs w:val="20"/>
        </w:rPr>
      </w:pPr>
      <w:r w:rsidRPr="00667FC4">
        <w:rPr>
          <w:rFonts w:asciiTheme="minorHAnsi" w:hAnsiTheme="minorHAnsi" w:cs="Arial"/>
          <w:bCs/>
          <w:sz w:val="20"/>
          <w:szCs w:val="20"/>
        </w:rPr>
        <w:t>Duración:</w:t>
      </w:r>
      <w:r w:rsidRPr="00667FC4">
        <w:rPr>
          <w:rFonts w:asciiTheme="minorHAnsi" w:hAnsiTheme="minorHAnsi" w:cs="Arial"/>
          <w:bCs/>
          <w:sz w:val="20"/>
          <w:szCs w:val="20"/>
        </w:rPr>
        <w:tab/>
        <w:t>6 Hora(s)</w:t>
      </w:r>
    </w:p>
    <w:p w14:paraId="716B8EAA" w14:textId="77777777" w:rsidR="00667FC4" w:rsidRPr="00667FC4" w:rsidRDefault="00667FC4" w:rsidP="00667FC4">
      <w:pPr>
        <w:jc w:val="both"/>
        <w:rPr>
          <w:rFonts w:asciiTheme="minorHAnsi" w:hAnsiTheme="minorHAnsi" w:cs="Arial"/>
          <w:bCs/>
          <w:sz w:val="20"/>
          <w:szCs w:val="20"/>
        </w:rPr>
      </w:pPr>
      <w:r w:rsidRPr="00667FC4">
        <w:rPr>
          <w:rFonts w:asciiTheme="minorHAnsi" w:hAnsiTheme="minorHAnsi" w:cs="Arial"/>
          <w:bCs/>
          <w:sz w:val="20"/>
          <w:szCs w:val="20"/>
        </w:rPr>
        <w:t>Descripción:</w:t>
      </w:r>
      <w:r w:rsidRPr="00667FC4">
        <w:rPr>
          <w:rFonts w:asciiTheme="minorHAnsi" w:hAnsiTheme="minorHAnsi" w:cs="Arial"/>
          <w:bCs/>
          <w:sz w:val="20"/>
          <w:szCs w:val="20"/>
        </w:rPr>
        <w:tab/>
      </w:r>
    </w:p>
    <w:p w14:paraId="5EDE2AF5" w14:textId="464CF8A8" w:rsidR="00667FC4" w:rsidRDefault="00667FC4" w:rsidP="00667FC4">
      <w:pPr>
        <w:jc w:val="both"/>
        <w:rPr>
          <w:rFonts w:asciiTheme="minorHAnsi" w:hAnsiTheme="minorHAnsi" w:cs="Arial"/>
          <w:bCs/>
          <w:sz w:val="20"/>
          <w:szCs w:val="20"/>
        </w:rPr>
      </w:pPr>
      <w:r w:rsidRPr="00667FC4">
        <w:rPr>
          <w:rFonts w:asciiTheme="minorHAnsi" w:hAnsiTheme="minorHAnsi" w:cs="Arial"/>
          <w:bCs/>
          <w:sz w:val="20"/>
          <w:szCs w:val="20"/>
        </w:rPr>
        <w:t>A 120 km de Brasilia, en el estado de Goiás, el suelo de esta ciudad es rico en cristales y piedras preciosas que se venden en las tiendas locales. Otros atractivos turísticos son el "</w:t>
      </w:r>
      <w:proofErr w:type="spellStart"/>
      <w:r w:rsidRPr="00667FC4">
        <w:rPr>
          <w:rFonts w:asciiTheme="minorHAnsi" w:hAnsiTheme="minorHAnsi" w:cs="Arial"/>
          <w:bCs/>
          <w:sz w:val="20"/>
          <w:szCs w:val="20"/>
        </w:rPr>
        <w:t>Chapéu</w:t>
      </w:r>
      <w:proofErr w:type="spellEnd"/>
      <w:r w:rsidRPr="00667FC4">
        <w:rPr>
          <w:rFonts w:asciiTheme="minorHAnsi" w:hAnsiTheme="minorHAnsi" w:cs="Arial"/>
          <w:bCs/>
          <w:sz w:val="20"/>
          <w:szCs w:val="20"/>
        </w:rPr>
        <w:t xml:space="preserve"> do Sol da Rocha". Es una piedra enorme apoyada sobre una pequeña base. De regreso a Brasilia, visitamos la casa de </w:t>
      </w:r>
      <w:proofErr w:type="spellStart"/>
      <w:r w:rsidRPr="00667FC4">
        <w:rPr>
          <w:rFonts w:asciiTheme="minorHAnsi" w:hAnsiTheme="minorHAnsi" w:cs="Arial"/>
          <w:bCs/>
          <w:sz w:val="20"/>
          <w:szCs w:val="20"/>
        </w:rPr>
        <w:t>Catetinho</w:t>
      </w:r>
      <w:proofErr w:type="spellEnd"/>
      <w:r w:rsidRPr="00667FC4">
        <w:rPr>
          <w:rFonts w:asciiTheme="minorHAnsi" w:hAnsiTheme="minorHAnsi" w:cs="Arial"/>
          <w:bCs/>
          <w:sz w:val="20"/>
          <w:szCs w:val="20"/>
        </w:rPr>
        <w:t>, el primer presidente de JK en la nueva capital. Almuerzo en restaurante Cristalina</w:t>
      </w:r>
    </w:p>
    <w:p w14:paraId="2C1E0F07" w14:textId="77777777" w:rsidR="00667FC4" w:rsidRDefault="00667FC4" w:rsidP="00667FC4">
      <w:pPr>
        <w:jc w:val="both"/>
        <w:rPr>
          <w:rFonts w:asciiTheme="minorHAnsi" w:hAnsiTheme="minorHAnsi" w:cs="Arial"/>
          <w:bCs/>
          <w:sz w:val="20"/>
          <w:szCs w:val="20"/>
        </w:rPr>
      </w:pPr>
    </w:p>
    <w:p w14:paraId="0198663A" w14:textId="67A8EDE0" w:rsidR="00667FC4" w:rsidRPr="00BC01A2" w:rsidRDefault="00667FC4" w:rsidP="00667FC4">
      <w:pPr>
        <w:rPr>
          <w:rFonts w:ascii="Calibri" w:hAnsi="Calibri" w:cs="Calibri"/>
          <w:b/>
          <w:bCs/>
          <w:color w:val="000000"/>
          <w:lang w:val="es-PA" w:eastAsia="es-PA"/>
        </w:rPr>
      </w:pPr>
      <w:r w:rsidRPr="00667FC4">
        <w:rPr>
          <w:rFonts w:ascii="Calibri" w:hAnsi="Calibri" w:cs="Calibri"/>
          <w:b/>
          <w:bCs/>
          <w:color w:val="000000"/>
          <w:lang w:val="es-PA" w:eastAsia="es-PA"/>
        </w:rPr>
        <w:t>ITIQUIRA FALLS CON ALMUERZO</w:t>
      </w:r>
    </w:p>
    <w:p w14:paraId="1AB56711" w14:textId="77777777" w:rsidR="00667FC4" w:rsidRPr="00667FC4" w:rsidRDefault="00667FC4" w:rsidP="00667FC4">
      <w:pPr>
        <w:jc w:val="both"/>
        <w:rPr>
          <w:rFonts w:asciiTheme="minorHAnsi" w:hAnsiTheme="minorHAnsi" w:cs="Arial"/>
          <w:bCs/>
          <w:sz w:val="20"/>
          <w:szCs w:val="20"/>
        </w:rPr>
      </w:pPr>
      <w:r w:rsidRPr="00667FC4">
        <w:rPr>
          <w:rFonts w:asciiTheme="minorHAnsi" w:hAnsiTheme="minorHAnsi" w:cs="Arial"/>
          <w:bCs/>
          <w:sz w:val="20"/>
          <w:szCs w:val="20"/>
        </w:rPr>
        <w:t>Duración:</w:t>
      </w:r>
      <w:r w:rsidRPr="00667FC4">
        <w:rPr>
          <w:rFonts w:asciiTheme="minorHAnsi" w:hAnsiTheme="minorHAnsi" w:cs="Arial"/>
          <w:bCs/>
          <w:sz w:val="20"/>
          <w:szCs w:val="20"/>
        </w:rPr>
        <w:tab/>
        <w:t>6 Hora(s)</w:t>
      </w:r>
    </w:p>
    <w:p w14:paraId="3C3FADF3" w14:textId="77777777" w:rsidR="00667FC4" w:rsidRPr="00667FC4" w:rsidRDefault="00667FC4" w:rsidP="00667FC4">
      <w:pPr>
        <w:jc w:val="both"/>
        <w:rPr>
          <w:rFonts w:asciiTheme="minorHAnsi" w:hAnsiTheme="minorHAnsi" w:cs="Arial"/>
          <w:bCs/>
          <w:sz w:val="20"/>
          <w:szCs w:val="20"/>
        </w:rPr>
      </w:pPr>
      <w:r w:rsidRPr="00667FC4">
        <w:rPr>
          <w:rFonts w:asciiTheme="minorHAnsi" w:hAnsiTheme="minorHAnsi" w:cs="Arial"/>
          <w:bCs/>
          <w:sz w:val="20"/>
          <w:szCs w:val="20"/>
        </w:rPr>
        <w:t>Descripción:</w:t>
      </w:r>
      <w:r w:rsidRPr="00667FC4">
        <w:rPr>
          <w:rFonts w:asciiTheme="minorHAnsi" w:hAnsiTheme="minorHAnsi" w:cs="Arial"/>
          <w:bCs/>
          <w:sz w:val="20"/>
          <w:szCs w:val="20"/>
        </w:rPr>
        <w:tab/>
      </w:r>
    </w:p>
    <w:p w14:paraId="7EC33EDD" w14:textId="720114A6" w:rsidR="00667FC4" w:rsidRPr="00667FC4" w:rsidRDefault="00667FC4" w:rsidP="00667FC4">
      <w:pPr>
        <w:jc w:val="both"/>
        <w:rPr>
          <w:rFonts w:asciiTheme="minorHAnsi" w:hAnsiTheme="minorHAnsi" w:cs="Arial"/>
          <w:bCs/>
          <w:sz w:val="20"/>
          <w:szCs w:val="20"/>
        </w:rPr>
      </w:pPr>
      <w:r w:rsidRPr="00667FC4">
        <w:rPr>
          <w:rFonts w:asciiTheme="minorHAnsi" w:hAnsiTheme="minorHAnsi" w:cs="Arial"/>
          <w:bCs/>
          <w:sz w:val="20"/>
          <w:szCs w:val="20"/>
        </w:rPr>
        <w:t>A 105 km de Brasilia, a 168 metros de altura, es la cascada más alta de fácil acceso a Brasil. La región está cubierta por un denso bosque, con varios manantiales minerales y una buena infraestructura, que incluye restaurantes, bares, piscinas de agua corriente, área para acampar y picnic</w:t>
      </w:r>
      <w:r w:rsidRPr="00667FC4">
        <w:rPr>
          <w:rFonts w:asciiTheme="minorHAnsi" w:hAnsiTheme="minorHAnsi" w:cs="Arial"/>
          <w:bCs/>
          <w:sz w:val="20"/>
          <w:szCs w:val="20"/>
        </w:rPr>
        <w:tab/>
      </w:r>
    </w:p>
    <w:p w14:paraId="0304ACC8" w14:textId="77777777" w:rsidR="00667FC4" w:rsidRDefault="00667FC4" w:rsidP="00667FC4">
      <w:pPr>
        <w:jc w:val="both"/>
        <w:rPr>
          <w:rFonts w:asciiTheme="minorHAnsi" w:hAnsiTheme="minorHAnsi" w:cs="Arial"/>
          <w:bCs/>
          <w:sz w:val="20"/>
          <w:szCs w:val="20"/>
        </w:rPr>
      </w:pPr>
    </w:p>
    <w:p w14:paraId="72EA073B" w14:textId="77777777" w:rsidR="00667FC4" w:rsidRDefault="00667FC4" w:rsidP="00667FC4">
      <w:pPr>
        <w:jc w:val="both"/>
        <w:rPr>
          <w:rFonts w:asciiTheme="minorHAnsi" w:hAnsiTheme="minorHAnsi" w:cs="Arial"/>
          <w:bCs/>
          <w:sz w:val="20"/>
          <w:szCs w:val="20"/>
        </w:rPr>
      </w:pPr>
    </w:p>
    <w:p w14:paraId="2683624F" w14:textId="5F9E5243" w:rsidR="00F6089F" w:rsidRDefault="00F6089F" w:rsidP="004808CB">
      <w:pPr>
        <w:jc w:val="both"/>
        <w:rPr>
          <w:rFonts w:ascii="Calibri" w:hAnsi="Calibri" w:cs="Calibri"/>
          <w:color w:val="000000"/>
          <w:sz w:val="20"/>
          <w:szCs w:val="20"/>
          <w:lang w:val="es-PA" w:eastAsia="es-PA"/>
        </w:rPr>
      </w:pPr>
    </w:p>
    <w:p w14:paraId="7E8D4FED" w14:textId="77777777" w:rsidR="00A15860" w:rsidRDefault="00A15860" w:rsidP="00A15860">
      <w:pPr>
        <w:jc w:val="center"/>
        <w:rPr>
          <w:rFonts w:asciiTheme="minorHAnsi" w:hAnsiTheme="minorHAnsi" w:cs="Arial"/>
          <w:b/>
          <w:sz w:val="20"/>
          <w:szCs w:val="20"/>
        </w:rPr>
      </w:pPr>
      <w:r w:rsidRPr="00AD7807">
        <w:rPr>
          <w:rFonts w:asciiTheme="minorHAnsi" w:hAnsiTheme="minorHAnsi" w:cs="Arial"/>
          <w:b/>
          <w:sz w:val="20"/>
          <w:szCs w:val="20"/>
        </w:rPr>
        <w:t>TOURS OPCIONALES COMIOSIONABLES AL 10%</w:t>
      </w:r>
    </w:p>
    <w:p w14:paraId="0E4044F1" w14:textId="77777777" w:rsidR="00A15860" w:rsidRDefault="00A15860" w:rsidP="00A15860">
      <w:pPr>
        <w:jc w:val="center"/>
        <w:rPr>
          <w:rFonts w:asciiTheme="minorHAnsi" w:hAnsiTheme="minorHAnsi" w:cs="Arial"/>
          <w:b/>
          <w:sz w:val="20"/>
          <w:szCs w:val="20"/>
        </w:rPr>
      </w:pPr>
      <w:r>
        <w:rPr>
          <w:rFonts w:asciiTheme="minorHAnsi" w:hAnsiTheme="minorHAnsi" w:cs="Arial"/>
          <w:b/>
          <w:sz w:val="20"/>
          <w:szCs w:val="20"/>
        </w:rPr>
        <w:t>SUJETOS A CAMBIOS SIN PREVIO AVISO</w:t>
      </w:r>
    </w:p>
    <w:p w14:paraId="57C6BEA9" w14:textId="77777777" w:rsidR="00A15860" w:rsidRDefault="00A15860" w:rsidP="004808CB">
      <w:pPr>
        <w:jc w:val="both"/>
        <w:rPr>
          <w:rFonts w:ascii="Calibri" w:hAnsi="Calibri" w:cs="Calibri"/>
          <w:color w:val="000000"/>
          <w:sz w:val="20"/>
          <w:szCs w:val="20"/>
          <w:lang w:val="es-PA" w:eastAsia="es-PA"/>
        </w:rPr>
      </w:pPr>
    </w:p>
    <w:sectPr w:rsidR="00A15860" w:rsidSect="006F610E">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83EFF" w14:textId="77777777" w:rsidR="006F610E" w:rsidRDefault="006F610E" w:rsidP="008341EF">
      <w:r>
        <w:separator/>
      </w:r>
    </w:p>
  </w:endnote>
  <w:endnote w:type="continuationSeparator" w:id="0">
    <w:p w14:paraId="6192E27B" w14:textId="77777777" w:rsidR="006F610E" w:rsidRDefault="006F610E"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5598" w14:textId="2DB3CAA9" w:rsidR="00AD7807" w:rsidRPr="00AD7807" w:rsidRDefault="00AD7807" w:rsidP="00AD7807">
    <w:pPr>
      <w:pStyle w:val="Piedepgina"/>
      <w:jc w:val="center"/>
      <w:rPr>
        <w:rFonts w:ascii="Arial" w:hAnsi="Arial" w:cs="Arial"/>
        <w:b/>
        <w:sz w:val="14"/>
        <w:szCs w:val="16"/>
      </w:rPr>
    </w:pPr>
    <w:r w:rsidRPr="00AD7807">
      <w:rPr>
        <w:rFonts w:ascii="Arial" w:hAnsi="Arial" w:cs="Arial"/>
        <w:b/>
        <w:sz w:val="14"/>
        <w:szCs w:val="16"/>
      </w:rPr>
      <w:t>Mayor Información: Lima: (01) 681 – 6707 Dirección: Av. Paseo la República 6895, Santiago de Surco 15048</w:t>
    </w:r>
  </w:p>
  <w:p w14:paraId="35910A47" w14:textId="783894DD" w:rsidR="008B3DC2" w:rsidRPr="00AD7807" w:rsidRDefault="00AD7807" w:rsidP="00AD7807">
    <w:pPr>
      <w:pStyle w:val="Piedepgina"/>
      <w:jc w:val="center"/>
    </w:pPr>
    <w:r w:rsidRPr="00AD7807">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68063" w14:textId="77777777" w:rsidR="006F610E" w:rsidRDefault="006F610E" w:rsidP="008341EF">
      <w:r>
        <w:separator/>
      </w:r>
    </w:p>
  </w:footnote>
  <w:footnote w:type="continuationSeparator" w:id="0">
    <w:p w14:paraId="736E93BE" w14:textId="77777777" w:rsidR="006F610E" w:rsidRDefault="006F610E"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58F94" w14:textId="77777777" w:rsidR="008B3DC2" w:rsidRPr="0004653C" w:rsidRDefault="008B3DC2" w:rsidP="0004653C">
    <w:pPr>
      <w:pStyle w:val="Encabezado"/>
    </w:pPr>
    <w:r>
      <w:rPr>
        <w:noProof/>
        <w:lang w:val="es-PE" w:eastAsia="es-PE"/>
      </w:rPr>
      <w:drawing>
        <wp:inline distT="0" distB="0" distL="0" distR="0" wp14:anchorId="1810CD7C" wp14:editId="2C7467DD">
          <wp:extent cx="1276350" cy="459506"/>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286764" cy="46325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746616689">
    <w:abstractNumId w:val="3"/>
  </w:num>
  <w:num w:numId="2" w16cid:durableId="1167400618">
    <w:abstractNumId w:val="7"/>
  </w:num>
  <w:num w:numId="3" w16cid:durableId="303706399">
    <w:abstractNumId w:val="4"/>
  </w:num>
  <w:num w:numId="4" w16cid:durableId="208733523">
    <w:abstractNumId w:val="11"/>
  </w:num>
  <w:num w:numId="5" w16cid:durableId="839928097">
    <w:abstractNumId w:val="5"/>
  </w:num>
  <w:num w:numId="6" w16cid:durableId="551501021">
    <w:abstractNumId w:val="0"/>
  </w:num>
  <w:num w:numId="7" w16cid:durableId="2087409892">
    <w:abstractNumId w:val="10"/>
  </w:num>
  <w:num w:numId="8" w16cid:durableId="591159777">
    <w:abstractNumId w:val="12"/>
  </w:num>
  <w:num w:numId="9" w16cid:durableId="652879198">
    <w:abstractNumId w:val="6"/>
  </w:num>
  <w:num w:numId="10" w16cid:durableId="894854665">
    <w:abstractNumId w:val="9"/>
  </w:num>
  <w:num w:numId="11" w16cid:durableId="899025382">
    <w:abstractNumId w:val="2"/>
  </w:num>
  <w:num w:numId="12" w16cid:durableId="660697589">
    <w:abstractNumId w:val="1"/>
  </w:num>
  <w:num w:numId="13" w16cid:durableId="154790800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04DE8"/>
    <w:rsid w:val="00012936"/>
    <w:rsid w:val="00025B99"/>
    <w:rsid w:val="00036481"/>
    <w:rsid w:val="0004653C"/>
    <w:rsid w:val="00046A9D"/>
    <w:rsid w:val="00057BE2"/>
    <w:rsid w:val="00072156"/>
    <w:rsid w:val="00080842"/>
    <w:rsid w:val="00095CF2"/>
    <w:rsid w:val="00097960"/>
    <w:rsid w:val="000A0966"/>
    <w:rsid w:val="000A388E"/>
    <w:rsid w:val="000A55F9"/>
    <w:rsid w:val="000A60FF"/>
    <w:rsid w:val="000C3C72"/>
    <w:rsid w:val="000D0314"/>
    <w:rsid w:val="000D3528"/>
    <w:rsid w:val="000D3767"/>
    <w:rsid w:val="000D6719"/>
    <w:rsid w:val="000F331D"/>
    <w:rsid w:val="000F7235"/>
    <w:rsid w:val="00112682"/>
    <w:rsid w:val="00116706"/>
    <w:rsid w:val="00130F40"/>
    <w:rsid w:val="0013508E"/>
    <w:rsid w:val="00142ED6"/>
    <w:rsid w:val="00161AC4"/>
    <w:rsid w:val="00164578"/>
    <w:rsid w:val="00167427"/>
    <w:rsid w:val="00177B47"/>
    <w:rsid w:val="00182A94"/>
    <w:rsid w:val="00186254"/>
    <w:rsid w:val="00195C55"/>
    <w:rsid w:val="00196B05"/>
    <w:rsid w:val="001D37E6"/>
    <w:rsid w:val="001D4BD4"/>
    <w:rsid w:val="001F16A7"/>
    <w:rsid w:val="001F42D3"/>
    <w:rsid w:val="001F5D9E"/>
    <w:rsid w:val="001F6F07"/>
    <w:rsid w:val="00203AE6"/>
    <w:rsid w:val="0020423A"/>
    <w:rsid w:val="00212C5B"/>
    <w:rsid w:val="00216E58"/>
    <w:rsid w:val="00221E6D"/>
    <w:rsid w:val="00224DA9"/>
    <w:rsid w:val="00231E2A"/>
    <w:rsid w:val="002346FB"/>
    <w:rsid w:val="00241713"/>
    <w:rsid w:val="002663F8"/>
    <w:rsid w:val="002670AF"/>
    <w:rsid w:val="002712A8"/>
    <w:rsid w:val="00275FC8"/>
    <w:rsid w:val="00285C08"/>
    <w:rsid w:val="0029520A"/>
    <w:rsid w:val="002A6874"/>
    <w:rsid w:val="002B3998"/>
    <w:rsid w:val="002C34D4"/>
    <w:rsid w:val="002F096C"/>
    <w:rsid w:val="00307021"/>
    <w:rsid w:val="00331536"/>
    <w:rsid w:val="0033573A"/>
    <w:rsid w:val="00341364"/>
    <w:rsid w:val="00363588"/>
    <w:rsid w:val="00366BF8"/>
    <w:rsid w:val="00376B48"/>
    <w:rsid w:val="003A4441"/>
    <w:rsid w:val="003B7F8F"/>
    <w:rsid w:val="003C3774"/>
    <w:rsid w:val="003D5595"/>
    <w:rsid w:val="003D6CD7"/>
    <w:rsid w:val="003D6F92"/>
    <w:rsid w:val="003D74BB"/>
    <w:rsid w:val="003E23E3"/>
    <w:rsid w:val="00404548"/>
    <w:rsid w:val="004074C4"/>
    <w:rsid w:val="004117DC"/>
    <w:rsid w:val="004148A3"/>
    <w:rsid w:val="00414B95"/>
    <w:rsid w:val="00420921"/>
    <w:rsid w:val="00432044"/>
    <w:rsid w:val="004416A8"/>
    <w:rsid w:val="0044428D"/>
    <w:rsid w:val="00445111"/>
    <w:rsid w:val="00446321"/>
    <w:rsid w:val="00455FDA"/>
    <w:rsid w:val="0046002B"/>
    <w:rsid w:val="004808CB"/>
    <w:rsid w:val="00485693"/>
    <w:rsid w:val="00487651"/>
    <w:rsid w:val="0049352E"/>
    <w:rsid w:val="004A0B6F"/>
    <w:rsid w:val="004B66AA"/>
    <w:rsid w:val="004C04D6"/>
    <w:rsid w:val="004C0518"/>
    <w:rsid w:val="004C7BB1"/>
    <w:rsid w:val="004D28DC"/>
    <w:rsid w:val="004E20DA"/>
    <w:rsid w:val="004E54E1"/>
    <w:rsid w:val="004F37E5"/>
    <w:rsid w:val="004F3ED3"/>
    <w:rsid w:val="004F75C7"/>
    <w:rsid w:val="004F7FAD"/>
    <w:rsid w:val="005012BC"/>
    <w:rsid w:val="00501519"/>
    <w:rsid w:val="00503259"/>
    <w:rsid w:val="005309B8"/>
    <w:rsid w:val="00570727"/>
    <w:rsid w:val="00576415"/>
    <w:rsid w:val="005767FF"/>
    <w:rsid w:val="005843F4"/>
    <w:rsid w:val="00590AAA"/>
    <w:rsid w:val="005A1FC4"/>
    <w:rsid w:val="005B242F"/>
    <w:rsid w:val="005B444F"/>
    <w:rsid w:val="005C071E"/>
    <w:rsid w:val="005D3DA7"/>
    <w:rsid w:val="005D7270"/>
    <w:rsid w:val="005E6598"/>
    <w:rsid w:val="005F6EF6"/>
    <w:rsid w:val="00600A2E"/>
    <w:rsid w:val="00604BCE"/>
    <w:rsid w:val="006153A6"/>
    <w:rsid w:val="00615E6E"/>
    <w:rsid w:val="006321A4"/>
    <w:rsid w:val="006374BD"/>
    <w:rsid w:val="00652962"/>
    <w:rsid w:val="00665980"/>
    <w:rsid w:val="00667D6A"/>
    <w:rsid w:val="00667FC4"/>
    <w:rsid w:val="00680137"/>
    <w:rsid w:val="00691FBD"/>
    <w:rsid w:val="00696B35"/>
    <w:rsid w:val="006974F9"/>
    <w:rsid w:val="006A3CAF"/>
    <w:rsid w:val="006B06EC"/>
    <w:rsid w:val="006B5603"/>
    <w:rsid w:val="006C142C"/>
    <w:rsid w:val="006D5F2B"/>
    <w:rsid w:val="006F3377"/>
    <w:rsid w:val="006F610E"/>
    <w:rsid w:val="00717A68"/>
    <w:rsid w:val="007268B3"/>
    <w:rsid w:val="00752CAE"/>
    <w:rsid w:val="00756F7A"/>
    <w:rsid w:val="007634A5"/>
    <w:rsid w:val="00766B59"/>
    <w:rsid w:val="007810EA"/>
    <w:rsid w:val="00786FD1"/>
    <w:rsid w:val="007A74D6"/>
    <w:rsid w:val="007B1EAE"/>
    <w:rsid w:val="007B5988"/>
    <w:rsid w:val="007B7769"/>
    <w:rsid w:val="007C3664"/>
    <w:rsid w:val="007D0012"/>
    <w:rsid w:val="007D1F10"/>
    <w:rsid w:val="007E2FCE"/>
    <w:rsid w:val="007E6AC9"/>
    <w:rsid w:val="007F5C5E"/>
    <w:rsid w:val="00803661"/>
    <w:rsid w:val="00815B2C"/>
    <w:rsid w:val="0082097D"/>
    <w:rsid w:val="00822D91"/>
    <w:rsid w:val="00827312"/>
    <w:rsid w:val="008341EF"/>
    <w:rsid w:val="00834D0D"/>
    <w:rsid w:val="0083547F"/>
    <w:rsid w:val="00841349"/>
    <w:rsid w:val="0084453D"/>
    <w:rsid w:val="0085232B"/>
    <w:rsid w:val="00854F6D"/>
    <w:rsid w:val="00865066"/>
    <w:rsid w:val="00875FF3"/>
    <w:rsid w:val="00883A02"/>
    <w:rsid w:val="008A013E"/>
    <w:rsid w:val="008B3DC2"/>
    <w:rsid w:val="008C48C7"/>
    <w:rsid w:val="008C6062"/>
    <w:rsid w:val="00905837"/>
    <w:rsid w:val="009260E0"/>
    <w:rsid w:val="0093142C"/>
    <w:rsid w:val="00935CF3"/>
    <w:rsid w:val="00943820"/>
    <w:rsid w:val="00943E79"/>
    <w:rsid w:val="009453BD"/>
    <w:rsid w:val="0095080D"/>
    <w:rsid w:val="00963E48"/>
    <w:rsid w:val="00970015"/>
    <w:rsid w:val="009832C7"/>
    <w:rsid w:val="00984500"/>
    <w:rsid w:val="00993ADF"/>
    <w:rsid w:val="009C3228"/>
    <w:rsid w:val="009D1F10"/>
    <w:rsid w:val="00A05AE0"/>
    <w:rsid w:val="00A15860"/>
    <w:rsid w:val="00A2138D"/>
    <w:rsid w:val="00A351DF"/>
    <w:rsid w:val="00A414AE"/>
    <w:rsid w:val="00A436B2"/>
    <w:rsid w:val="00A57DB8"/>
    <w:rsid w:val="00A62A7B"/>
    <w:rsid w:val="00A67E21"/>
    <w:rsid w:val="00A74BBF"/>
    <w:rsid w:val="00AA5573"/>
    <w:rsid w:val="00AA59FF"/>
    <w:rsid w:val="00AB2765"/>
    <w:rsid w:val="00AC6671"/>
    <w:rsid w:val="00AD290F"/>
    <w:rsid w:val="00AD31AA"/>
    <w:rsid w:val="00AD636C"/>
    <w:rsid w:val="00AD7807"/>
    <w:rsid w:val="00AE0440"/>
    <w:rsid w:val="00AE6CFD"/>
    <w:rsid w:val="00AE7ADC"/>
    <w:rsid w:val="00AF1664"/>
    <w:rsid w:val="00B10F2B"/>
    <w:rsid w:val="00B12725"/>
    <w:rsid w:val="00B2285D"/>
    <w:rsid w:val="00B35790"/>
    <w:rsid w:val="00B43A1E"/>
    <w:rsid w:val="00B65D5B"/>
    <w:rsid w:val="00B72ABC"/>
    <w:rsid w:val="00B8448B"/>
    <w:rsid w:val="00B86E4C"/>
    <w:rsid w:val="00B907DA"/>
    <w:rsid w:val="00BB3EBB"/>
    <w:rsid w:val="00BB5676"/>
    <w:rsid w:val="00BC01A2"/>
    <w:rsid w:val="00BC1857"/>
    <w:rsid w:val="00BC6E83"/>
    <w:rsid w:val="00BD7CEA"/>
    <w:rsid w:val="00BE0E2D"/>
    <w:rsid w:val="00BE3EC1"/>
    <w:rsid w:val="00BE4553"/>
    <w:rsid w:val="00BF4B7C"/>
    <w:rsid w:val="00BF5A2F"/>
    <w:rsid w:val="00BF63C8"/>
    <w:rsid w:val="00C01E10"/>
    <w:rsid w:val="00C045CF"/>
    <w:rsid w:val="00C15E17"/>
    <w:rsid w:val="00C16E0D"/>
    <w:rsid w:val="00C17B91"/>
    <w:rsid w:val="00C213B3"/>
    <w:rsid w:val="00C25FA3"/>
    <w:rsid w:val="00C372FD"/>
    <w:rsid w:val="00C64BB0"/>
    <w:rsid w:val="00C750B4"/>
    <w:rsid w:val="00C75960"/>
    <w:rsid w:val="00CB20EB"/>
    <w:rsid w:val="00CB6B2C"/>
    <w:rsid w:val="00CB7B3B"/>
    <w:rsid w:val="00CC6D77"/>
    <w:rsid w:val="00CE6D71"/>
    <w:rsid w:val="00CF1D18"/>
    <w:rsid w:val="00CF7A63"/>
    <w:rsid w:val="00D15954"/>
    <w:rsid w:val="00D27A52"/>
    <w:rsid w:val="00D27B25"/>
    <w:rsid w:val="00D27BCB"/>
    <w:rsid w:val="00D313CF"/>
    <w:rsid w:val="00D31DED"/>
    <w:rsid w:val="00D324A2"/>
    <w:rsid w:val="00D3261C"/>
    <w:rsid w:val="00D402C4"/>
    <w:rsid w:val="00D41634"/>
    <w:rsid w:val="00D60E84"/>
    <w:rsid w:val="00D70E1A"/>
    <w:rsid w:val="00D821EB"/>
    <w:rsid w:val="00D97B7E"/>
    <w:rsid w:val="00DB273E"/>
    <w:rsid w:val="00DB4864"/>
    <w:rsid w:val="00DC2454"/>
    <w:rsid w:val="00DC2A04"/>
    <w:rsid w:val="00DD3825"/>
    <w:rsid w:val="00DE7BAB"/>
    <w:rsid w:val="00DF2905"/>
    <w:rsid w:val="00E060F6"/>
    <w:rsid w:val="00E12AD3"/>
    <w:rsid w:val="00E20FCF"/>
    <w:rsid w:val="00E4367D"/>
    <w:rsid w:val="00E45F97"/>
    <w:rsid w:val="00E53E1F"/>
    <w:rsid w:val="00E643E0"/>
    <w:rsid w:val="00E71E41"/>
    <w:rsid w:val="00E825F5"/>
    <w:rsid w:val="00E87095"/>
    <w:rsid w:val="00E91F13"/>
    <w:rsid w:val="00E9419C"/>
    <w:rsid w:val="00E97E8B"/>
    <w:rsid w:val="00EB1112"/>
    <w:rsid w:val="00EB29F4"/>
    <w:rsid w:val="00EB30E3"/>
    <w:rsid w:val="00EB3AB7"/>
    <w:rsid w:val="00EC3989"/>
    <w:rsid w:val="00EC5525"/>
    <w:rsid w:val="00EE4EF3"/>
    <w:rsid w:val="00EF1967"/>
    <w:rsid w:val="00F0719E"/>
    <w:rsid w:val="00F071C0"/>
    <w:rsid w:val="00F12A1B"/>
    <w:rsid w:val="00F13DFA"/>
    <w:rsid w:val="00F143BE"/>
    <w:rsid w:val="00F26D8A"/>
    <w:rsid w:val="00F356A6"/>
    <w:rsid w:val="00F45BD5"/>
    <w:rsid w:val="00F468A9"/>
    <w:rsid w:val="00F6089F"/>
    <w:rsid w:val="00F71CFA"/>
    <w:rsid w:val="00F7516C"/>
    <w:rsid w:val="00FA0624"/>
    <w:rsid w:val="00FA1F60"/>
    <w:rsid w:val="00FA451D"/>
    <w:rsid w:val="00FA4F52"/>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286AD"/>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FC4"/>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977035222">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24301092">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2804892">
      <w:bodyDiv w:val="1"/>
      <w:marLeft w:val="0"/>
      <w:marRight w:val="0"/>
      <w:marTop w:val="0"/>
      <w:marBottom w:val="0"/>
      <w:divBdr>
        <w:top w:val="none" w:sz="0" w:space="0" w:color="auto"/>
        <w:left w:val="none" w:sz="0" w:space="0" w:color="auto"/>
        <w:bottom w:val="none" w:sz="0" w:space="0" w:color="auto"/>
        <w:right w:val="none" w:sz="0" w:space="0" w:color="auto"/>
      </w:divBdr>
      <w:divsChild>
        <w:div w:id="963661667">
          <w:marLeft w:val="0"/>
          <w:marRight w:val="0"/>
          <w:marTop w:val="0"/>
          <w:marBottom w:val="0"/>
          <w:divBdr>
            <w:top w:val="none" w:sz="0" w:space="0" w:color="auto"/>
            <w:left w:val="none" w:sz="0" w:space="0" w:color="auto"/>
            <w:bottom w:val="none" w:sz="0" w:space="0" w:color="auto"/>
            <w:right w:val="none" w:sz="0" w:space="0" w:color="auto"/>
          </w:divBdr>
          <w:divsChild>
            <w:div w:id="188170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85E45-E7CD-4435-81B9-150D665A8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1387</Words>
  <Characters>7634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Usuario</cp:lastModifiedBy>
  <cp:revision>14</cp:revision>
  <dcterms:created xsi:type="dcterms:W3CDTF">2019-01-15T15:54:00Z</dcterms:created>
  <dcterms:modified xsi:type="dcterms:W3CDTF">2024-01-22T19:11:00Z</dcterms:modified>
</cp:coreProperties>
</file>