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BA71" w14:textId="77777777" w:rsidR="006321A4" w:rsidRDefault="006321A4" w:rsidP="009B4FD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613073B0" w14:textId="77777777" w:rsidR="009B4FDF" w:rsidRDefault="009B4FDF" w:rsidP="009B4FDF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</w:p>
    <w:p w14:paraId="1AD323B2" w14:textId="77777777" w:rsidR="009B4FDF" w:rsidRDefault="009B4FDF" w:rsidP="009B4FDF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r w:rsidRPr="009B4FDF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OPCIONALES DE </w:t>
      </w:r>
      <w:r w:rsidR="001812EE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CURAÇAO</w:t>
      </w:r>
    </w:p>
    <w:p w14:paraId="310D27B3" w14:textId="77777777" w:rsidR="009B4FDF" w:rsidRDefault="009B4FDF" w:rsidP="009B4FDF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</w:p>
    <w:p w14:paraId="60B8D52B" w14:textId="77777777" w:rsidR="009B4FDF" w:rsidRDefault="009B4FDF" w:rsidP="009B4FD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tbl>
      <w:tblPr>
        <w:tblW w:w="10646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5"/>
        <w:gridCol w:w="539"/>
        <w:gridCol w:w="445"/>
        <w:gridCol w:w="546"/>
        <w:gridCol w:w="445"/>
        <w:gridCol w:w="547"/>
        <w:gridCol w:w="4839"/>
      </w:tblGrid>
      <w:tr w:rsidR="006F0885" w:rsidRPr="009B4FDF" w14:paraId="0CB2573D" w14:textId="78FBA7E2" w:rsidTr="006F0885">
        <w:trPr>
          <w:trHeight w:val="270"/>
          <w:jc w:val="center"/>
        </w:trPr>
        <w:tc>
          <w:tcPr>
            <w:tcW w:w="3285" w:type="dxa"/>
            <w:shd w:val="clear" w:color="auto" w:fill="006600"/>
            <w:noWrap/>
            <w:vAlign w:val="center"/>
            <w:hideMark/>
          </w:tcPr>
          <w:p w14:paraId="2DD6B5FA" w14:textId="77777777" w:rsidR="006F0885" w:rsidRPr="009B4FDF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TOURS OPCIONALES</w:t>
            </w:r>
          </w:p>
        </w:tc>
        <w:tc>
          <w:tcPr>
            <w:tcW w:w="539" w:type="dxa"/>
            <w:shd w:val="clear" w:color="auto" w:fill="006600"/>
            <w:vAlign w:val="center"/>
            <w:hideMark/>
          </w:tcPr>
          <w:p w14:paraId="21100C1E" w14:textId="77777777" w:rsidR="006F0885" w:rsidRPr="009B4FDF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B4FD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445" w:type="dxa"/>
            <w:shd w:val="clear" w:color="auto" w:fill="006600"/>
            <w:vAlign w:val="center"/>
            <w:hideMark/>
          </w:tcPr>
          <w:p w14:paraId="7FAD9BA2" w14:textId="77777777" w:rsidR="006F0885" w:rsidRPr="009B4FDF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B4FD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546" w:type="dxa"/>
            <w:shd w:val="clear" w:color="auto" w:fill="006600"/>
          </w:tcPr>
          <w:p w14:paraId="423893A8" w14:textId="77777777" w:rsidR="006F0885" w:rsidRPr="009B4FDF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445" w:type="dxa"/>
            <w:shd w:val="clear" w:color="auto" w:fill="006600"/>
          </w:tcPr>
          <w:p w14:paraId="6604CCE5" w14:textId="3D190BB3" w:rsidR="006F0885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547" w:type="dxa"/>
            <w:shd w:val="clear" w:color="auto" w:fill="006600"/>
          </w:tcPr>
          <w:p w14:paraId="0F856CF9" w14:textId="69816DA9" w:rsidR="006F0885" w:rsidRPr="009B4FDF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4839" w:type="dxa"/>
            <w:shd w:val="clear" w:color="auto" w:fill="006600"/>
          </w:tcPr>
          <w:p w14:paraId="69647BD1" w14:textId="77777777" w:rsidR="006F0885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</w:p>
        </w:tc>
      </w:tr>
      <w:tr w:rsidR="002F707E" w:rsidRPr="009B4FDF" w14:paraId="6E8DE69E" w14:textId="4EEEDE5C" w:rsidTr="006F0885">
        <w:trPr>
          <w:trHeight w:val="255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30C97D47" w14:textId="0BB34885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Panorámica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14:paraId="3CD7D686" w14:textId="29291D1E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3F4DA254" w14:textId="50F7CFB0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46" w:type="dxa"/>
            <w:vAlign w:val="center"/>
          </w:tcPr>
          <w:p w14:paraId="20594D94" w14:textId="41C385C9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5" w:type="dxa"/>
            <w:vAlign w:val="center"/>
          </w:tcPr>
          <w:p w14:paraId="57094C03" w14:textId="1048BA5E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7" w:type="dxa"/>
            <w:vAlign w:val="center"/>
          </w:tcPr>
          <w:p w14:paraId="1D01F12C" w14:textId="2CC60A72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39" w:type="dxa"/>
            <w:vAlign w:val="center"/>
          </w:tcPr>
          <w:p w14:paraId="3CD55CAB" w14:textId="7C8ED522" w:rsidR="002F707E" w:rsidRPr="006F0885" w:rsidRDefault="002F707E" w:rsidP="002F70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0885">
              <w:rPr>
                <w:rFonts w:ascii="Calibri" w:hAnsi="Calibri" w:cs="Calibri"/>
                <w:color w:val="000000"/>
                <w:sz w:val="18"/>
                <w:szCs w:val="18"/>
              </w:rPr>
              <w:t>Saliendo de área A un costo adicional de $15,- USD por persona</w:t>
            </w:r>
          </w:p>
        </w:tc>
      </w:tr>
      <w:tr w:rsidR="002F707E" w:rsidRPr="009B4FDF" w14:paraId="429AF732" w14:textId="0402266E" w:rsidTr="006F0885">
        <w:trPr>
          <w:trHeight w:val="255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0558468A" w14:textId="15079DB1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Panorámica y Compras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14:paraId="2696BE74" w14:textId="393C1D31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001522F7" w14:textId="63DEA873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46" w:type="dxa"/>
            <w:vAlign w:val="center"/>
          </w:tcPr>
          <w:p w14:paraId="45EB0165" w14:textId="119F55D7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45" w:type="dxa"/>
            <w:vAlign w:val="center"/>
          </w:tcPr>
          <w:p w14:paraId="52480684" w14:textId="074B4C27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7" w:type="dxa"/>
            <w:vAlign w:val="center"/>
          </w:tcPr>
          <w:p w14:paraId="63A16B37" w14:textId="3457924A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39" w:type="dxa"/>
            <w:vAlign w:val="center"/>
          </w:tcPr>
          <w:p w14:paraId="6188F7F7" w14:textId="62620083" w:rsidR="002F707E" w:rsidRPr="006F0885" w:rsidRDefault="002F707E" w:rsidP="002F70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0885">
              <w:rPr>
                <w:rFonts w:ascii="Calibri" w:hAnsi="Calibri" w:cs="Calibri"/>
                <w:color w:val="000000"/>
                <w:sz w:val="18"/>
                <w:szCs w:val="18"/>
              </w:rPr>
              <w:t>Saliendo de área A un costo adicional de $20,- USD por persona</w:t>
            </w:r>
          </w:p>
        </w:tc>
      </w:tr>
      <w:tr w:rsidR="002F707E" w:rsidRPr="009B4FDF" w14:paraId="10749C8A" w14:textId="7666CFFC" w:rsidTr="006F0885">
        <w:trPr>
          <w:trHeight w:val="255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286BEB74" w14:textId="128C7DE5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de Playa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14:paraId="4F348301" w14:textId="2DE3DE6F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2C928A3E" w14:textId="35D8E6C8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46" w:type="dxa"/>
            <w:vAlign w:val="center"/>
          </w:tcPr>
          <w:p w14:paraId="0CCE2DF0" w14:textId="566DCB65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45" w:type="dxa"/>
            <w:vAlign w:val="center"/>
          </w:tcPr>
          <w:p w14:paraId="112276AF" w14:textId="7F36BA80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7" w:type="dxa"/>
            <w:vAlign w:val="center"/>
          </w:tcPr>
          <w:p w14:paraId="5CC5199E" w14:textId="4CA30361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39" w:type="dxa"/>
            <w:vAlign w:val="center"/>
          </w:tcPr>
          <w:p w14:paraId="6145DD32" w14:textId="2FDB7CFF" w:rsidR="002F707E" w:rsidRPr="006F0885" w:rsidRDefault="002F707E" w:rsidP="002F70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0885">
              <w:rPr>
                <w:rFonts w:ascii="Calibri" w:hAnsi="Calibri" w:cs="Calibri"/>
                <w:color w:val="000000"/>
                <w:sz w:val="18"/>
                <w:szCs w:val="18"/>
              </w:rPr>
              <w:t>Saliendo de área C un costo adicional de $15,- USD por persona</w:t>
            </w:r>
          </w:p>
        </w:tc>
      </w:tr>
      <w:tr w:rsidR="002F707E" w:rsidRPr="009B4FDF" w14:paraId="3A2EBAC4" w14:textId="5043C1AC" w:rsidTr="006F0885">
        <w:trPr>
          <w:trHeight w:val="255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64A62150" w14:textId="0369B3C7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Cueva de Hato y parque de Avestruces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14:paraId="5458E955" w14:textId="4556B50B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71FC319A" w14:textId="1628619B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46" w:type="dxa"/>
            <w:vAlign w:val="center"/>
          </w:tcPr>
          <w:p w14:paraId="7307C4F9" w14:textId="6380129E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45" w:type="dxa"/>
            <w:vAlign w:val="center"/>
          </w:tcPr>
          <w:p w14:paraId="32113AEB" w14:textId="003CCBD1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47" w:type="dxa"/>
            <w:vAlign w:val="center"/>
          </w:tcPr>
          <w:p w14:paraId="0C1C712E" w14:textId="08AEFDE4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39" w:type="dxa"/>
            <w:vAlign w:val="center"/>
          </w:tcPr>
          <w:p w14:paraId="5269BCA6" w14:textId="1F4ED603" w:rsidR="002F707E" w:rsidRPr="006F0885" w:rsidRDefault="002F707E" w:rsidP="002F70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0885">
              <w:rPr>
                <w:rFonts w:ascii="Calibri" w:hAnsi="Calibri" w:cs="Calibri"/>
                <w:color w:val="000000"/>
                <w:sz w:val="18"/>
                <w:szCs w:val="18"/>
              </w:rPr>
              <w:t>Saliendo de área A un costo adicional de $15,- USD por persona</w:t>
            </w:r>
          </w:p>
        </w:tc>
      </w:tr>
      <w:tr w:rsidR="002F707E" w:rsidRPr="009B4FDF" w14:paraId="49E0566B" w14:textId="3D770BFD" w:rsidTr="006F0885">
        <w:trPr>
          <w:trHeight w:val="255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2DBFCEDD" w14:textId="0CBBBC09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Paseo en Klein Curacao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14:paraId="326FD013" w14:textId="335822FF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068E2FF0" w14:textId="4C08CDA7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46" w:type="dxa"/>
            <w:vAlign w:val="center"/>
          </w:tcPr>
          <w:p w14:paraId="17D1C529" w14:textId="3DC3521F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45" w:type="dxa"/>
            <w:vAlign w:val="center"/>
          </w:tcPr>
          <w:p w14:paraId="67C64A30" w14:textId="687EC3E0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47" w:type="dxa"/>
            <w:vAlign w:val="center"/>
          </w:tcPr>
          <w:p w14:paraId="6585677F" w14:textId="7FD02CF0" w:rsidR="002F707E" w:rsidRDefault="002F707E" w:rsidP="002F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839" w:type="dxa"/>
            <w:vAlign w:val="center"/>
          </w:tcPr>
          <w:p w14:paraId="1B13C107" w14:textId="0974124B" w:rsidR="002F707E" w:rsidRPr="006F0885" w:rsidRDefault="002F707E" w:rsidP="002F70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0885">
              <w:rPr>
                <w:rFonts w:ascii="Calibri" w:hAnsi="Calibri" w:cs="Calibri"/>
                <w:color w:val="000000"/>
                <w:sz w:val="18"/>
                <w:szCs w:val="18"/>
              </w:rPr>
              <w:t>Saliendo de área A un costo adicional de $15,- USD por persona</w:t>
            </w:r>
          </w:p>
        </w:tc>
      </w:tr>
    </w:tbl>
    <w:p w14:paraId="73CE99E9" w14:textId="77777777" w:rsidR="009B4FDF" w:rsidRPr="009B4FDF" w:rsidRDefault="009B4FDF" w:rsidP="009B4FD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57F382B1" w14:textId="77777777" w:rsidR="009B4FDF" w:rsidRPr="009B4FDF" w:rsidRDefault="009B4FDF" w:rsidP="009B4FD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33E9B4AA" w14:textId="77777777" w:rsidR="00D56CDC" w:rsidRDefault="009B4FDF" w:rsidP="00D56CD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Tour Opcionales son 10% Comisionable</w:t>
      </w:r>
    </w:p>
    <w:p w14:paraId="27C4BAF8" w14:textId="77777777" w:rsidR="00D56CDC" w:rsidRPr="00D56CDC" w:rsidRDefault="00D56CDC" w:rsidP="00D56CD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 por personas en dólares americanos</w:t>
      </w:r>
    </w:p>
    <w:p w14:paraId="4145946F" w14:textId="77777777" w:rsidR="009B4FDF" w:rsidRPr="00D56CDC" w:rsidRDefault="009B4FDF" w:rsidP="009B4F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 xml:space="preserve">Sujeto a disponibilidad y a cambios sin previo aviso. </w:t>
      </w:r>
    </w:p>
    <w:p w14:paraId="255C4616" w14:textId="4D9C5D29" w:rsidR="009B4FDF" w:rsidRDefault="009B4FDF" w:rsidP="009B4F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Debido a los múltiples cambios que ocurren diariamente en turismo, estos precios deben de ser confirmados al momento de solicitar la reserva.</w:t>
      </w:r>
    </w:p>
    <w:p w14:paraId="02AED73F" w14:textId="0E0E48AD" w:rsidR="0006035B" w:rsidRDefault="006F0885" w:rsidP="00456D3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ÁREA A: WEST HOTELES: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Landhuis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klein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Santa Martha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Villapark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Fontein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Kunuku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Resort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Shelterrock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Paradise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Lagun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Blou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resort Villa Bon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Bientu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Apartments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All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west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Apartments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&amp;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Diving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Westpunt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Beach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Appartment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Rancho El Sobrino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Malika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Apartments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Nos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Krusero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Apartments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Marazul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Sea Wave Hotel &amp; Café Casa Tulia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Landhuis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Daniel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Siua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Resort Villa Amarilla Villa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Dushi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Curacao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Studio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Curaҫao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Jan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Kok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Lodges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Flamingo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Sunrise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Apartment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Kura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Lifestyle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Center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Karakter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 Oasis Coral Estate Beach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Habitat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Curacao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 Ocean View Villas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Curacao</w:t>
      </w:r>
      <w:proofErr w:type="spellEnd"/>
      <w:r w:rsidR="00C073B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FF24D50" w14:textId="30FEFA40" w:rsidR="006F0885" w:rsidRDefault="006F0885" w:rsidP="00456D3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AREA B: CENTRAL HOTELS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Renaissance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Curaçao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Resort &amp; Casino Marriott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Courtyard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Corendon By Hilton Dreams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Zoetry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Blue Bay Brion Hotel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Harbour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Hotel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Curaçao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Marriott Beach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Acoya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Hotel &amp; Suites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Curaçao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Avila Beach Hotel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Hotel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Scharloo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Hotel 't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Klooster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Saint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Tropez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Apartments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&amp; Suites San Marco Hotel &amp; Casino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Scuba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Lodge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Strand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of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Curacao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Villa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Tokara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Baoase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Luxury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Resort Bon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Bini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Seaside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Sunscape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Curaçao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Resort &amp; Casino Dolphin Suites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Kontiki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Beach Resort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Lions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Dive and Beach Resort Royal Resort (Sea Aquarium)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Beach Trupial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Inn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Hotel &amp; Casino</w:t>
      </w:r>
    </w:p>
    <w:p w14:paraId="2CD6791D" w14:textId="440E26A8" w:rsidR="00C073BB" w:rsidRPr="00C073BB" w:rsidRDefault="006F0885" w:rsidP="00155EF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AREA C: EAST HOTELS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Chogogo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Resort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Limestone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Holiday Resort Livingstone Jan Thiel Resort Papagayo Beach Resort Morena Resort Recompensa Park Amalia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Vacation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Apartments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F0885">
        <w:rPr>
          <w:rFonts w:asciiTheme="minorHAnsi" w:hAnsiTheme="minorHAnsi" w:cstheme="minorHAnsi"/>
          <w:color w:val="000000"/>
          <w:sz w:val="20"/>
          <w:szCs w:val="20"/>
        </w:rPr>
        <w:t>Sandals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 xml:space="preserve"> Royal Resort</w:t>
      </w:r>
      <w:r w:rsidR="00C073B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FF972B6" w14:textId="77777777" w:rsidR="009B4FDF" w:rsidRPr="009B4FDF" w:rsidRDefault="009B4FDF" w:rsidP="009B4FDF">
      <w:pPr>
        <w:rPr>
          <w:rFonts w:asciiTheme="minorHAnsi" w:hAnsiTheme="minorHAnsi" w:cstheme="minorHAnsi"/>
          <w:b/>
          <w:color w:val="0070C0"/>
          <w:sz w:val="20"/>
          <w:szCs w:val="20"/>
          <w:lang w:val="es-PE"/>
        </w:rPr>
      </w:pPr>
    </w:p>
    <w:p w14:paraId="7FB29D36" w14:textId="77777777" w:rsidR="009B4FDF" w:rsidRPr="009B4FDF" w:rsidRDefault="009B4FDF" w:rsidP="009B4FDF">
      <w:pPr>
        <w:spacing w:after="200" w:line="276" w:lineRule="auto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9B4FDF">
        <w:rPr>
          <w:rFonts w:asciiTheme="minorHAnsi" w:hAnsiTheme="minorHAnsi" w:cstheme="minorHAnsi"/>
          <w:b/>
          <w:color w:val="0070C0"/>
          <w:sz w:val="20"/>
          <w:szCs w:val="20"/>
        </w:rPr>
        <w:br w:type="page"/>
      </w:r>
    </w:p>
    <w:p w14:paraId="02460C71" w14:textId="77777777" w:rsidR="00C72890" w:rsidRPr="00C72890" w:rsidRDefault="00C72890" w:rsidP="001812EE">
      <w:pPr>
        <w:jc w:val="both"/>
        <w:rPr>
          <w:rFonts w:asciiTheme="minorHAnsi" w:hAnsiTheme="minorHAnsi" w:cstheme="minorHAnsi"/>
          <w:b/>
          <w:color w:val="000000"/>
          <w:lang w:eastAsia="es-CO"/>
        </w:rPr>
      </w:pPr>
      <w:r w:rsidRPr="00C72890">
        <w:rPr>
          <w:rFonts w:asciiTheme="minorHAnsi" w:hAnsiTheme="minorHAnsi" w:cstheme="minorHAnsi"/>
          <w:b/>
          <w:color w:val="000000"/>
          <w:lang w:eastAsia="es-CO"/>
        </w:rPr>
        <w:lastRenderedPageBreak/>
        <w:t>PANORÁMICA</w:t>
      </w:r>
    </w:p>
    <w:p w14:paraId="3CAC753B" w14:textId="77777777" w:rsidR="006F0885" w:rsidRP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¡Bienvenido/a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Curaçao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! Nos complace que haya elegido visitarnos. Juntos, exploraremos la isla y aprovecharemos al máximo su viaje. Comenzaremos nuestro recorrido con un cálido “Bon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Biní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” a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Curaçao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en nuestro idioma nativo, el papiamento.</w:t>
      </w:r>
    </w:p>
    <w:p w14:paraId="39EE51DA" w14:textId="77777777" w:rsidR="00F24A76" w:rsidRDefault="00F24A76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3F1A2B88" w14:textId="195713E9" w:rsidR="006F0885" w:rsidRP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Le llevaremos en un viaje a través de la ciudad única y colorida de Willemstad y sus alrededores. Nuestro guía experto le informará sobre todo lo que necesita saber. Lo más destacado de este viaje incluye pasar por “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Punda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” y “Otra banda”. También tendrá la oportunidad de cruzar el puente más alto del Caribe y aprender todo sobre nuestro puerto industrial.</w:t>
      </w:r>
    </w:p>
    <w:p w14:paraId="7D773971" w14:textId="6A04C4BD" w:rsidR="00C72890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Pasaremos por la antigua zona residencial judía de “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Scharloo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” y visitaremos la casa de campo “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Chobolobo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”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Saliña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, hogar del famoso licor “Blue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Curaçao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”. Incluso tendrá la oportunidad de probar algunas muestras de licor.</w:t>
      </w:r>
    </w:p>
    <w:p w14:paraId="668A1C99" w14:textId="77777777" w:rsidR="006F0885" w:rsidRP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 de la excursión: 2.0 horas</w:t>
      </w:r>
    </w:p>
    <w:p w14:paraId="17D4B4B9" w14:textId="5B781297" w:rsid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Martes y </w:t>
      </w:r>
      <w:proofErr w:type="gram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Jueves</w:t>
      </w:r>
      <w:proofErr w:type="gramEnd"/>
    </w:p>
    <w:p w14:paraId="61E38C46" w14:textId="4E627153" w:rsidR="00C72890" w:rsidRPr="003548E2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*Saliendo de área A un costo adicional de $15,- USD per </w:t>
      </w:r>
      <w:proofErr w:type="spellStart"/>
      <w:proofErr w:type="gram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..</w:t>
      </w:r>
      <w:proofErr w:type="gramEnd"/>
    </w:p>
    <w:p w14:paraId="71894CBE" w14:textId="77777777" w:rsidR="003548E2" w:rsidRPr="003548E2" w:rsidRDefault="003548E2" w:rsidP="00042F34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7221DCBB" w14:textId="77777777" w:rsidR="00C72890" w:rsidRPr="00C72890" w:rsidRDefault="00C72890" w:rsidP="00C72890">
      <w:pPr>
        <w:jc w:val="both"/>
        <w:rPr>
          <w:rFonts w:asciiTheme="minorHAnsi" w:eastAsiaTheme="minorHAnsi" w:hAnsiTheme="minorHAnsi" w:cstheme="minorHAnsi"/>
          <w:b/>
          <w:bCs/>
          <w:lang w:val="es-PE" w:eastAsia="en-US"/>
        </w:rPr>
      </w:pPr>
      <w:r w:rsidRPr="00C72890">
        <w:rPr>
          <w:rFonts w:asciiTheme="minorHAnsi" w:eastAsiaTheme="minorHAnsi" w:hAnsiTheme="minorHAnsi" w:cstheme="minorHAnsi"/>
          <w:b/>
          <w:bCs/>
          <w:lang w:val="es-PE" w:eastAsia="en-US"/>
        </w:rPr>
        <w:t>PANORÁMICA Y COMPRAS</w:t>
      </w:r>
    </w:p>
    <w:p w14:paraId="34260E0A" w14:textId="618741B1" w:rsidR="00C72890" w:rsidRDefault="006F0885" w:rsidP="00C72890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¡Bienvenido a Curazao! Nos complace que haya elegido visitar nuestra hermosa isla. Durante este recorrido, tendrá la oportunidad de experimentar la rica cultura y la vibrante historia de Curazao. Comenzaremos nuestro viaje en Willemstad, una ciudad única y colorida que es Patrimonio de la Humanidad por la UNESCO. Pasaremos por los barrios de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Punda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y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Otrabanda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, donde podrá ver la arquitectura colonial holandesa y disfrutar de las vistas panorámicas del puerto. También cruzaremos el puente más alto del Caribe y visitaremos la antigua zona residencial judía de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Scharloo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. En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Chobolobo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Saliña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, hogar del famoso licor Blue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Curaçao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, tendrá la oportunidad de probar algunas muestras de licor y aprender sobre su proceso de elaboración. Finalmente, pasaremos dos horas en el centro de la ciudad de Curazao, donde podrá disfrutar de las compras y explorar la ciudad a su propio ritmo. ¡Esperamos que disfrute su </w:t>
      </w:r>
      <w:proofErr w:type="gram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recorrido!</w:t>
      </w:r>
      <w:r w:rsidR="00C72890" w:rsidRPr="00C7289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  <w:proofErr w:type="gramEnd"/>
    </w:p>
    <w:p w14:paraId="07306DB5" w14:textId="77777777" w:rsidR="006F0885" w:rsidRP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 de la excursión: 4.0 horas</w:t>
      </w:r>
    </w:p>
    <w:p w14:paraId="08589975" w14:textId="67ED5F1D" w:rsidR="00456C3A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Martes y </w:t>
      </w:r>
      <w:proofErr w:type="gram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Jueves</w:t>
      </w:r>
      <w:proofErr w:type="gramEnd"/>
      <w:r w:rsidR="00456C3A" w:rsidRPr="00C7289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</w:p>
    <w:p w14:paraId="3D08B355" w14:textId="21E18119" w:rsidR="006F0885" w:rsidRPr="003548E2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saliendo de área A un costo adicional de $20,- USD per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</w:p>
    <w:p w14:paraId="4A03D8D9" w14:textId="77777777" w:rsidR="004F09BF" w:rsidRDefault="004F09BF" w:rsidP="00C72890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2B68A4F2" w14:textId="79A5E7FA" w:rsidR="00456C3A" w:rsidRPr="00456C3A" w:rsidRDefault="00456C3A" w:rsidP="00456C3A">
      <w:pPr>
        <w:jc w:val="both"/>
        <w:rPr>
          <w:rFonts w:asciiTheme="minorHAnsi" w:eastAsiaTheme="minorHAnsi" w:hAnsiTheme="minorHAnsi" w:cstheme="minorHAnsi"/>
          <w:b/>
          <w:bCs/>
          <w:lang w:val="es-PE" w:eastAsia="en-US"/>
        </w:rPr>
      </w:pPr>
      <w:r w:rsidRPr="00456C3A">
        <w:rPr>
          <w:rFonts w:asciiTheme="minorHAnsi" w:eastAsiaTheme="minorHAnsi" w:hAnsiTheme="minorHAnsi" w:cstheme="minorHAnsi"/>
          <w:b/>
          <w:bCs/>
          <w:lang w:val="es-PE" w:eastAsia="en-US"/>
        </w:rPr>
        <w:t>T</w:t>
      </w:r>
      <w:r w:rsidR="006F0885">
        <w:rPr>
          <w:rFonts w:asciiTheme="minorHAnsi" w:eastAsiaTheme="minorHAnsi" w:hAnsiTheme="minorHAnsi" w:cstheme="minorHAnsi"/>
          <w:b/>
          <w:bCs/>
          <w:lang w:val="es-PE" w:eastAsia="en-US"/>
        </w:rPr>
        <w:t>O</w:t>
      </w:r>
      <w:r w:rsidRPr="00456C3A">
        <w:rPr>
          <w:rFonts w:asciiTheme="minorHAnsi" w:eastAsiaTheme="minorHAnsi" w:hAnsiTheme="minorHAnsi" w:cstheme="minorHAnsi"/>
          <w:b/>
          <w:bCs/>
          <w:lang w:val="es-PE" w:eastAsia="en-US"/>
        </w:rPr>
        <w:t>UR</w:t>
      </w:r>
      <w:r w:rsidR="006F0885">
        <w:rPr>
          <w:rFonts w:asciiTheme="minorHAnsi" w:eastAsiaTheme="minorHAnsi" w:hAnsiTheme="minorHAnsi" w:cstheme="minorHAnsi"/>
          <w:b/>
          <w:bCs/>
          <w:lang w:val="es-PE" w:eastAsia="en-US"/>
        </w:rPr>
        <w:t xml:space="preserve"> DE</w:t>
      </w:r>
      <w:r w:rsidRPr="00456C3A">
        <w:rPr>
          <w:rFonts w:asciiTheme="minorHAnsi" w:eastAsiaTheme="minorHAnsi" w:hAnsiTheme="minorHAnsi" w:cstheme="minorHAnsi"/>
          <w:b/>
          <w:bCs/>
          <w:lang w:val="es-PE" w:eastAsia="en-US"/>
        </w:rPr>
        <w:t xml:space="preserve"> PLAYA</w:t>
      </w:r>
    </w:p>
    <w:p w14:paraId="744A9BCC" w14:textId="1E1E49C8" w:rsidR="00456C3A" w:rsidRDefault="006F0885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Durante nuestro recorrido por el lado rural, tendrá la oportunidad de aprender sobre la historia de la época de la esclavitud que tuvo lugar en Curazao y visitar algunos jardines y plantaciones. Saliendo de su hotel, pasaremos por “Kas di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Pal’i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Maishi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”, una cabaña de esclavos que es un importante recordatorio de la historia de la isla. Después, haremos una parada de 30 minutos en “Playa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Piskado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” para ver las tortugas. La siguiente parada será de 45 minutos en la playa de “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Kenepa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”, apodada por la UNESCO como “Piscina Natural”, donde podrá nadar y disfrutar de las vistas panorámicas. Finalmente, pasaremos dos horas en la playa de Cas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Abou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, donde podrá relajarse y disfrutar de las aguas cristalinas. En nuestro camino de regreso, pasaremos por las salinas de Jan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Kok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, donde tendrá la posibilidad de ver flamencos y tomar fotos. ¡Esperamos que disfrute su recorrido!</w:t>
      </w:r>
    </w:p>
    <w:p w14:paraId="4C055C44" w14:textId="77777777" w:rsidR="006F0885" w:rsidRP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 de la excursión: 5.0 horas</w:t>
      </w:r>
    </w:p>
    <w:p w14:paraId="77E3BFAB" w14:textId="04B180E3" w:rsidR="00456C3A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Miércoles y </w:t>
      </w:r>
      <w:proofErr w:type="gram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Viernes</w:t>
      </w:r>
      <w:proofErr w:type="gramEnd"/>
    </w:p>
    <w:p w14:paraId="02C89761" w14:textId="77777777" w:rsidR="006F0885" w:rsidRP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* Incluye snorkel, botella de agua y entrada al Parque Nacional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Shete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Boka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</w:p>
    <w:p w14:paraId="797EE6DD" w14:textId="6D480C2A" w:rsidR="00456C3A" w:rsidRPr="00C073BB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**Saliendo de área C un costo adicional de $15,- USD per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*</w:t>
      </w:r>
      <w:r w:rsidR="00456C3A" w:rsidRPr="00C073BB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</w:p>
    <w:p w14:paraId="146BA3CC" w14:textId="77777777" w:rsidR="00456C3A" w:rsidRDefault="00456C3A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0077982A" w14:textId="77777777" w:rsidR="00456C3A" w:rsidRPr="00456C3A" w:rsidRDefault="00456C3A" w:rsidP="00456C3A">
      <w:pPr>
        <w:jc w:val="both"/>
        <w:rPr>
          <w:rFonts w:asciiTheme="minorHAnsi" w:eastAsiaTheme="minorHAnsi" w:hAnsiTheme="minorHAnsi" w:cstheme="minorHAnsi"/>
          <w:b/>
          <w:bCs/>
          <w:lang w:val="es-PE" w:eastAsia="en-US"/>
        </w:rPr>
      </w:pPr>
      <w:r w:rsidRPr="00456C3A">
        <w:rPr>
          <w:rFonts w:asciiTheme="minorHAnsi" w:eastAsiaTheme="minorHAnsi" w:hAnsiTheme="minorHAnsi" w:cstheme="minorHAnsi"/>
          <w:b/>
          <w:bCs/>
          <w:lang w:val="es-PE" w:eastAsia="en-US"/>
        </w:rPr>
        <w:t>CUEVA DE HATO Y PARQUE DE AVESTRUCES</w:t>
      </w:r>
    </w:p>
    <w:p w14:paraId="07152893" w14:textId="3B0428C3" w:rsidR="00456C3A" w:rsidRPr="00456C3A" w:rsidRDefault="006F0885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Familiarícese con las aves más grandes de la Tierra en una granja de avestruces antes de explorar las Cuevas de Hato. Está excursión educativa e interactiva de medio día con un guía local ¡te da la oportunidad única de alimentar a un avestruz con tus propias manos! Entonces está en el Hato Cuevas, donde encontrarás formaciones únicas formadas hace miles de años. ¡Aprende sobre el fauna e historia de Curazao en esta aventura familiar!</w:t>
      </w:r>
    </w:p>
    <w:p w14:paraId="51C25469" w14:textId="0368EC50" w:rsidR="00456C3A" w:rsidRPr="00456C3A" w:rsidRDefault="00F24A76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*Incluye entrada a la cueva de Hato y parque de avestruces*</w:t>
      </w:r>
    </w:p>
    <w:p w14:paraId="272D30A7" w14:textId="77777777" w:rsidR="00456C3A" w:rsidRDefault="00456C3A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 de la excursión: 4</w:t>
      </w:r>
      <w:r w:rsidRPr="00456C3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horas</w:t>
      </w:r>
    </w:p>
    <w:p w14:paraId="0BB03310" w14:textId="3FC48986" w:rsidR="00456C3A" w:rsidRDefault="00F24A76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saliendo de área A un costo adicional de $15,- USD per </w:t>
      </w:r>
      <w:proofErr w:type="spellStart"/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  <w:r w:rsidR="00456C3A" w:rsidRPr="00C7289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</w:p>
    <w:p w14:paraId="01A3AFBA" w14:textId="77777777" w:rsidR="00456C3A" w:rsidRDefault="00456C3A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7F992DE9" w14:textId="77777777" w:rsidR="00456C3A" w:rsidRPr="00456C3A" w:rsidRDefault="00456C3A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456C3A">
        <w:rPr>
          <w:rFonts w:asciiTheme="minorHAnsi" w:eastAsiaTheme="minorHAnsi" w:hAnsiTheme="minorHAnsi" w:cstheme="minorHAnsi"/>
          <w:b/>
          <w:bCs/>
          <w:lang w:val="es-PE" w:eastAsia="en-US"/>
        </w:rPr>
        <w:lastRenderedPageBreak/>
        <w:t>PASEO EN KLEIN CURACAO</w:t>
      </w:r>
    </w:p>
    <w:p w14:paraId="01014F7A" w14:textId="77777777" w:rsidR="00F24A76" w:rsidRPr="00F24A76" w:rsidRDefault="00F24A76" w:rsidP="00F24A7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Disfruta de un maravilloso día navegando rumbo a la isla de Klein Curazao.</w:t>
      </w:r>
    </w:p>
    <w:p w14:paraId="2A52A67B" w14:textId="77777777" w:rsidR="00F24A76" w:rsidRPr="00F24A76" w:rsidRDefault="00F24A76" w:rsidP="00F24A7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Paseo en catamarán de 75 pies a la isla de Klein Curazao</w:t>
      </w:r>
    </w:p>
    <w:p w14:paraId="3FC98823" w14:textId="31249A2C" w:rsidR="00F24A76" w:rsidRPr="00F24A76" w:rsidRDefault="00F24A76" w:rsidP="00F24A76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Espectaculares paisajes caribeños</w:t>
      </w:r>
    </w:p>
    <w:p w14:paraId="317888AF" w14:textId="5346A049" w:rsidR="00F24A76" w:rsidRPr="00F24A76" w:rsidRDefault="00F24A76" w:rsidP="00F24A76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Aventura de snorkel y tiempo libre</w:t>
      </w:r>
    </w:p>
    <w:p w14:paraId="78207B2F" w14:textId="5FB38F96" w:rsidR="00F24A76" w:rsidRPr="00F24A76" w:rsidRDefault="00F24A76" w:rsidP="00F24A76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Almuerzo tipo BBQ y barra libre a bordo</w:t>
      </w:r>
    </w:p>
    <w:p w14:paraId="1122C392" w14:textId="77777777" w:rsidR="00F24A76" w:rsidRPr="00F24A76" w:rsidRDefault="00F24A76" w:rsidP="00F24A7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Para traslados ida y vuelta a los hoteles en específico consulte con nosotros.</w:t>
      </w:r>
    </w:p>
    <w:p w14:paraId="25966FD1" w14:textId="7DB57780" w:rsidR="00456C3A" w:rsidRPr="00456C3A" w:rsidRDefault="00F24A76" w:rsidP="00F24A7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*Tarifas están sujetas a cambio sin previo *Tarifas son netas *Tarifa incluyendo impuesto</w:t>
      </w:r>
      <w:r w:rsidR="00456C3A" w:rsidRPr="00456C3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</w:p>
    <w:p w14:paraId="174C6AB0" w14:textId="7623F448" w:rsidR="00456C3A" w:rsidRDefault="00F24A76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 de la excursión: 9.0 horas</w:t>
      </w:r>
    </w:p>
    <w:p w14:paraId="556CCD72" w14:textId="562F20E0" w:rsidR="00F24A76" w:rsidRDefault="00F24A76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saliendo de área A un costo adicional de $15,- USD per </w:t>
      </w:r>
      <w:proofErr w:type="spellStart"/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</w:p>
    <w:p w14:paraId="5DF627BB" w14:textId="77777777" w:rsidR="009B4FDF" w:rsidRPr="003548E2" w:rsidRDefault="009B4FDF" w:rsidP="00042F34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475F1064" w14:textId="77777777" w:rsidR="00D56CDC" w:rsidRDefault="00D56CDC" w:rsidP="00D56CD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Tour Opcionales son 10% Comisionable</w:t>
      </w:r>
    </w:p>
    <w:p w14:paraId="2504B5E7" w14:textId="77777777" w:rsidR="00D56CDC" w:rsidRPr="00D56CDC" w:rsidRDefault="00D56CDC" w:rsidP="00D56CD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 por personas en dólares americanos</w:t>
      </w:r>
    </w:p>
    <w:p w14:paraId="40C33623" w14:textId="77777777" w:rsidR="00D56CDC" w:rsidRPr="00D56CDC" w:rsidRDefault="00D56CDC" w:rsidP="00D56CD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 xml:space="preserve">Sujeto a disponibilidad y a cambios sin previo aviso. </w:t>
      </w:r>
    </w:p>
    <w:p w14:paraId="1C00A0AD" w14:textId="77777777" w:rsidR="00042F34" w:rsidRPr="00D56CDC" w:rsidRDefault="00D56CDC" w:rsidP="00D56CD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Debido a los múltiples cambios que ocurren diariamente en turismo, estos precios deben de ser confirmados al momento de solicitar la reserva.</w:t>
      </w:r>
    </w:p>
    <w:sectPr w:rsidR="00042F34" w:rsidRPr="00D56CDC" w:rsidSect="00DF39C5">
      <w:headerReference w:type="default" r:id="rId8"/>
      <w:footerReference w:type="default" r:id="rId9"/>
      <w:pgSz w:w="11906" w:h="16838"/>
      <w:pgMar w:top="284" w:right="1701" w:bottom="1135" w:left="1701" w:header="708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D00C" w14:textId="77777777" w:rsidR="00DF39C5" w:rsidRDefault="00DF39C5" w:rsidP="008341EF">
      <w:r>
        <w:separator/>
      </w:r>
    </w:p>
  </w:endnote>
  <w:endnote w:type="continuationSeparator" w:id="0">
    <w:p w14:paraId="773507B9" w14:textId="77777777" w:rsidR="00DF39C5" w:rsidRDefault="00DF39C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1F3C" w14:textId="77777777" w:rsidR="009B4FDF" w:rsidRPr="00AD636C" w:rsidRDefault="009B4FDF" w:rsidP="009B4FDF">
    <w:pPr>
      <w:pStyle w:val="Piedepgina"/>
      <w:spacing w:line="276" w:lineRule="auto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 xml:space="preserve">Mayor Información: Lima: </w:t>
    </w:r>
    <w:r>
      <w:rPr>
        <w:rFonts w:ascii="Arial" w:hAnsi="Arial" w:cs="Arial"/>
        <w:b/>
        <w:sz w:val="14"/>
        <w:szCs w:val="16"/>
      </w:rPr>
      <w:t xml:space="preserve">(01) </w:t>
    </w:r>
    <w:r w:rsidRPr="00AD636C">
      <w:rPr>
        <w:rFonts w:ascii="Arial" w:hAnsi="Arial" w:cs="Arial"/>
        <w:b/>
        <w:sz w:val="14"/>
        <w:szCs w:val="16"/>
      </w:rPr>
      <w:t xml:space="preserve">719 – 5025 Dirección: Av. </w:t>
    </w:r>
    <w:r>
      <w:rPr>
        <w:rFonts w:ascii="Arial" w:hAnsi="Arial" w:cs="Arial"/>
        <w:b/>
        <w:sz w:val="14"/>
        <w:szCs w:val="16"/>
      </w:rPr>
      <w:t>Petit Thouars 4655</w:t>
    </w:r>
    <w:r w:rsidRPr="00AD636C">
      <w:rPr>
        <w:rFonts w:ascii="Arial" w:hAnsi="Arial" w:cs="Arial"/>
        <w:b/>
        <w:sz w:val="14"/>
        <w:szCs w:val="16"/>
      </w:rPr>
      <w:t xml:space="preserve"> </w:t>
    </w:r>
    <w:proofErr w:type="spellStart"/>
    <w:proofErr w:type="gramStart"/>
    <w:r>
      <w:rPr>
        <w:rFonts w:ascii="Arial" w:hAnsi="Arial" w:cs="Arial"/>
        <w:b/>
        <w:sz w:val="14"/>
        <w:szCs w:val="16"/>
      </w:rPr>
      <w:t>Int</w:t>
    </w:r>
    <w:proofErr w:type="spellEnd"/>
    <w:r>
      <w:rPr>
        <w:rFonts w:ascii="Arial" w:hAnsi="Arial" w:cs="Arial"/>
        <w:b/>
        <w:sz w:val="14"/>
        <w:szCs w:val="16"/>
      </w:rPr>
      <w:t>..</w:t>
    </w:r>
    <w:proofErr w:type="gramEnd"/>
    <w:r w:rsidRPr="00AD636C">
      <w:rPr>
        <w:rFonts w:ascii="Arial" w:hAnsi="Arial" w:cs="Arial"/>
        <w:b/>
        <w:sz w:val="14"/>
        <w:szCs w:val="16"/>
      </w:rPr>
      <w:t xml:space="preserve"> </w:t>
    </w:r>
    <w:r>
      <w:rPr>
        <w:rFonts w:ascii="Arial" w:hAnsi="Arial" w:cs="Arial"/>
        <w:b/>
        <w:sz w:val="14"/>
        <w:szCs w:val="16"/>
      </w:rPr>
      <w:t>304 Miraflores</w:t>
    </w:r>
  </w:p>
  <w:p w14:paraId="5CAA00DC" w14:textId="77777777" w:rsidR="008B3DC2" w:rsidRPr="009B4FDF" w:rsidRDefault="009B4FDF" w:rsidP="009B4FDF">
    <w:pPr>
      <w:pStyle w:val="Piedepgina"/>
      <w:spacing w:line="276" w:lineRule="auto"/>
      <w:jc w:val="center"/>
      <w:rPr>
        <w:rFonts w:ascii="Arial" w:hAnsi="Arial" w:cs="Arial"/>
        <w:b/>
        <w:color w:val="0000FF" w:themeColor="hyperlink"/>
        <w:sz w:val="14"/>
        <w:szCs w:val="16"/>
        <w:u w:val="single"/>
      </w:rPr>
    </w:pPr>
    <w:r w:rsidRPr="00AD636C">
      <w:rPr>
        <w:rFonts w:ascii="Arial" w:hAnsi="Arial" w:cs="Arial"/>
        <w:b/>
        <w:sz w:val="14"/>
        <w:szCs w:val="16"/>
      </w:rPr>
      <w:t>RPC: 950-121-925</w:t>
    </w:r>
    <w:r>
      <w:rPr>
        <w:rFonts w:ascii="Arial" w:hAnsi="Arial" w:cs="Arial"/>
        <w:b/>
        <w:sz w:val="14"/>
        <w:szCs w:val="16"/>
      </w:rPr>
      <w:t xml:space="preserve"> </w:t>
    </w:r>
    <w:r w:rsidRPr="00AD636C">
      <w:rPr>
        <w:rFonts w:ascii="Arial" w:hAnsi="Arial" w:cs="Arial"/>
        <w:b/>
        <w:sz w:val="14"/>
        <w:szCs w:val="16"/>
      </w:rPr>
      <w:t>Movistar</w:t>
    </w:r>
    <w:r>
      <w:rPr>
        <w:rFonts w:ascii="Arial" w:hAnsi="Arial" w:cs="Arial"/>
        <w:b/>
        <w:sz w:val="14"/>
        <w:szCs w:val="16"/>
      </w:rPr>
      <w:t>: 981-183-450 Emergencia</w:t>
    </w:r>
    <w:r w:rsidRPr="00AD636C">
      <w:rPr>
        <w:rFonts w:ascii="Arial" w:hAnsi="Arial" w:cs="Arial"/>
        <w:b/>
        <w:sz w:val="14"/>
        <w:szCs w:val="16"/>
      </w:rPr>
      <w:t xml:space="preserve"> 24 horas </w:t>
    </w:r>
    <w:r>
      <w:rPr>
        <w:rFonts w:ascii="Arial" w:hAnsi="Arial" w:cs="Arial"/>
        <w:b/>
        <w:sz w:val="14"/>
        <w:szCs w:val="16"/>
      </w:rPr>
      <w:t>Movistar</w:t>
    </w:r>
    <w:r w:rsidRPr="00AD636C">
      <w:rPr>
        <w:rFonts w:ascii="Arial" w:hAnsi="Arial" w:cs="Arial"/>
        <w:b/>
        <w:sz w:val="14"/>
        <w:szCs w:val="16"/>
      </w:rPr>
      <w:t>: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 xml:space="preserve">@vidatur.net / Web: </w:t>
    </w:r>
    <w:hyperlink r:id="rId1" w:history="1">
      <w:r w:rsidRPr="00F11364">
        <w:rPr>
          <w:rStyle w:val="Hipervnculo"/>
          <w:rFonts w:ascii="Arial" w:hAnsi="Arial" w:cs="Arial"/>
          <w:b/>
          <w:sz w:val="14"/>
          <w:szCs w:val="16"/>
        </w:rPr>
        <w:t>www.vidatur.net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327D" w14:textId="77777777" w:rsidR="00DF39C5" w:rsidRDefault="00DF39C5" w:rsidP="008341EF">
      <w:r>
        <w:separator/>
      </w:r>
    </w:p>
  </w:footnote>
  <w:footnote w:type="continuationSeparator" w:id="0">
    <w:p w14:paraId="303785A5" w14:textId="77777777" w:rsidR="00DF39C5" w:rsidRDefault="00DF39C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8D31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41C5309" wp14:editId="3DAA4757">
          <wp:extent cx="1457325" cy="524659"/>
          <wp:effectExtent l="0" t="0" r="0" b="889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460584" cy="5258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3EF6"/>
    <w:multiLevelType w:val="hybridMultilevel"/>
    <w:tmpl w:val="3648C6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33E1"/>
    <w:multiLevelType w:val="hybridMultilevel"/>
    <w:tmpl w:val="DA3E38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61EFE"/>
    <w:multiLevelType w:val="hybridMultilevel"/>
    <w:tmpl w:val="3D80B3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81207"/>
    <w:multiLevelType w:val="hybridMultilevel"/>
    <w:tmpl w:val="8D0A23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21098">
    <w:abstractNumId w:val="3"/>
  </w:num>
  <w:num w:numId="2" w16cid:durableId="1382368415">
    <w:abstractNumId w:val="11"/>
  </w:num>
  <w:num w:numId="3" w16cid:durableId="464349262">
    <w:abstractNumId w:val="7"/>
  </w:num>
  <w:num w:numId="4" w16cid:durableId="1102804835">
    <w:abstractNumId w:val="15"/>
  </w:num>
  <w:num w:numId="5" w16cid:durableId="1600523228">
    <w:abstractNumId w:val="8"/>
  </w:num>
  <w:num w:numId="6" w16cid:durableId="1936285487">
    <w:abstractNumId w:val="0"/>
  </w:num>
  <w:num w:numId="7" w16cid:durableId="32266758">
    <w:abstractNumId w:val="14"/>
  </w:num>
  <w:num w:numId="8" w16cid:durableId="136724778">
    <w:abstractNumId w:val="16"/>
  </w:num>
  <w:num w:numId="9" w16cid:durableId="1317491421">
    <w:abstractNumId w:val="10"/>
  </w:num>
  <w:num w:numId="10" w16cid:durableId="1207835644">
    <w:abstractNumId w:val="13"/>
  </w:num>
  <w:num w:numId="11" w16cid:durableId="129175670">
    <w:abstractNumId w:val="2"/>
  </w:num>
  <w:num w:numId="12" w16cid:durableId="898174051">
    <w:abstractNumId w:val="1"/>
  </w:num>
  <w:num w:numId="13" w16cid:durableId="2137865667">
    <w:abstractNumId w:val="12"/>
  </w:num>
  <w:num w:numId="14" w16cid:durableId="1915122403">
    <w:abstractNumId w:val="5"/>
  </w:num>
  <w:num w:numId="15" w16cid:durableId="151533932">
    <w:abstractNumId w:val="4"/>
  </w:num>
  <w:num w:numId="16" w16cid:durableId="1300262877">
    <w:abstractNumId w:val="6"/>
  </w:num>
  <w:num w:numId="17" w16cid:durableId="137384357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46D"/>
    <w:rsid w:val="00025B99"/>
    <w:rsid w:val="00036481"/>
    <w:rsid w:val="00042F34"/>
    <w:rsid w:val="0004653C"/>
    <w:rsid w:val="00046A9D"/>
    <w:rsid w:val="00057BE2"/>
    <w:rsid w:val="0006035B"/>
    <w:rsid w:val="000749BD"/>
    <w:rsid w:val="00080842"/>
    <w:rsid w:val="000830A4"/>
    <w:rsid w:val="00095CF2"/>
    <w:rsid w:val="00097960"/>
    <w:rsid w:val="000A0966"/>
    <w:rsid w:val="000A388E"/>
    <w:rsid w:val="000A55F9"/>
    <w:rsid w:val="000A60FF"/>
    <w:rsid w:val="000C3C72"/>
    <w:rsid w:val="000D0314"/>
    <w:rsid w:val="000D3528"/>
    <w:rsid w:val="000D3767"/>
    <w:rsid w:val="000D6719"/>
    <w:rsid w:val="001120EA"/>
    <w:rsid w:val="00112682"/>
    <w:rsid w:val="00116706"/>
    <w:rsid w:val="00130F40"/>
    <w:rsid w:val="0013508E"/>
    <w:rsid w:val="00142ED6"/>
    <w:rsid w:val="001600DD"/>
    <w:rsid w:val="00177B47"/>
    <w:rsid w:val="001812EE"/>
    <w:rsid w:val="00186254"/>
    <w:rsid w:val="00195C55"/>
    <w:rsid w:val="00196B05"/>
    <w:rsid w:val="001D37E6"/>
    <w:rsid w:val="001D4BD4"/>
    <w:rsid w:val="001D69CD"/>
    <w:rsid w:val="001F16A7"/>
    <w:rsid w:val="001F42D3"/>
    <w:rsid w:val="001F5D9E"/>
    <w:rsid w:val="001F6F07"/>
    <w:rsid w:val="00203AE6"/>
    <w:rsid w:val="0020423A"/>
    <w:rsid w:val="00212C5B"/>
    <w:rsid w:val="00220BFC"/>
    <w:rsid w:val="00224DA9"/>
    <w:rsid w:val="00231E2A"/>
    <w:rsid w:val="002346FB"/>
    <w:rsid w:val="00241713"/>
    <w:rsid w:val="00242BEF"/>
    <w:rsid w:val="002663F8"/>
    <w:rsid w:val="002670AF"/>
    <w:rsid w:val="002712A8"/>
    <w:rsid w:val="00275FC8"/>
    <w:rsid w:val="00285C08"/>
    <w:rsid w:val="0029520A"/>
    <w:rsid w:val="002B3998"/>
    <w:rsid w:val="002C34D4"/>
    <w:rsid w:val="002F096C"/>
    <w:rsid w:val="002F707E"/>
    <w:rsid w:val="00307021"/>
    <w:rsid w:val="00331536"/>
    <w:rsid w:val="0033573A"/>
    <w:rsid w:val="003548E2"/>
    <w:rsid w:val="00363588"/>
    <w:rsid w:val="00376B48"/>
    <w:rsid w:val="003A4441"/>
    <w:rsid w:val="003B7F8F"/>
    <w:rsid w:val="003C3774"/>
    <w:rsid w:val="003D5595"/>
    <w:rsid w:val="003D6CD7"/>
    <w:rsid w:val="003D6F92"/>
    <w:rsid w:val="003E23E3"/>
    <w:rsid w:val="004074C4"/>
    <w:rsid w:val="004117DC"/>
    <w:rsid w:val="004148A3"/>
    <w:rsid w:val="00414B95"/>
    <w:rsid w:val="00420921"/>
    <w:rsid w:val="00423ED7"/>
    <w:rsid w:val="004416A8"/>
    <w:rsid w:val="00445111"/>
    <w:rsid w:val="00446321"/>
    <w:rsid w:val="00455FDA"/>
    <w:rsid w:val="00456C3A"/>
    <w:rsid w:val="0046002B"/>
    <w:rsid w:val="00485693"/>
    <w:rsid w:val="00487651"/>
    <w:rsid w:val="0049352E"/>
    <w:rsid w:val="004A744C"/>
    <w:rsid w:val="004B66AA"/>
    <w:rsid w:val="004C04D6"/>
    <w:rsid w:val="004C0518"/>
    <w:rsid w:val="004C7BB1"/>
    <w:rsid w:val="004E54E1"/>
    <w:rsid w:val="004F09BF"/>
    <w:rsid w:val="004F0C4C"/>
    <w:rsid w:val="004F37E5"/>
    <w:rsid w:val="004F3ED3"/>
    <w:rsid w:val="004F75C7"/>
    <w:rsid w:val="005012BC"/>
    <w:rsid w:val="00501519"/>
    <w:rsid w:val="00503259"/>
    <w:rsid w:val="005309B8"/>
    <w:rsid w:val="005767FF"/>
    <w:rsid w:val="005843F4"/>
    <w:rsid w:val="00590AAA"/>
    <w:rsid w:val="005A1FC4"/>
    <w:rsid w:val="005B242F"/>
    <w:rsid w:val="005B2E4E"/>
    <w:rsid w:val="005B444F"/>
    <w:rsid w:val="005C071E"/>
    <w:rsid w:val="005D3DA7"/>
    <w:rsid w:val="005E6598"/>
    <w:rsid w:val="005F6EF6"/>
    <w:rsid w:val="005F7E9F"/>
    <w:rsid w:val="00600A2E"/>
    <w:rsid w:val="00604BCE"/>
    <w:rsid w:val="00615E6E"/>
    <w:rsid w:val="006321A4"/>
    <w:rsid w:val="006374BD"/>
    <w:rsid w:val="00665980"/>
    <w:rsid w:val="00667D6A"/>
    <w:rsid w:val="00680137"/>
    <w:rsid w:val="00691FBD"/>
    <w:rsid w:val="00696B35"/>
    <w:rsid w:val="006974F9"/>
    <w:rsid w:val="006A3CAF"/>
    <w:rsid w:val="006B06EC"/>
    <w:rsid w:val="006B5603"/>
    <w:rsid w:val="006C120E"/>
    <w:rsid w:val="006C142C"/>
    <w:rsid w:val="006D5F2B"/>
    <w:rsid w:val="006F0885"/>
    <w:rsid w:val="006F3377"/>
    <w:rsid w:val="00717A68"/>
    <w:rsid w:val="007268B3"/>
    <w:rsid w:val="00752CAE"/>
    <w:rsid w:val="00756F7A"/>
    <w:rsid w:val="007810EA"/>
    <w:rsid w:val="00786FD1"/>
    <w:rsid w:val="007A74D6"/>
    <w:rsid w:val="007B1046"/>
    <w:rsid w:val="007B1EAE"/>
    <w:rsid w:val="007B5988"/>
    <w:rsid w:val="007B7769"/>
    <w:rsid w:val="007C3664"/>
    <w:rsid w:val="007D0012"/>
    <w:rsid w:val="007D1F10"/>
    <w:rsid w:val="007E2FCE"/>
    <w:rsid w:val="007E6AC9"/>
    <w:rsid w:val="007F5C5E"/>
    <w:rsid w:val="00803661"/>
    <w:rsid w:val="00815B2C"/>
    <w:rsid w:val="0082097D"/>
    <w:rsid w:val="00822D91"/>
    <w:rsid w:val="00827312"/>
    <w:rsid w:val="008341EF"/>
    <w:rsid w:val="00834D0D"/>
    <w:rsid w:val="0083547F"/>
    <w:rsid w:val="00841349"/>
    <w:rsid w:val="0084453D"/>
    <w:rsid w:val="0085232B"/>
    <w:rsid w:val="00854F6D"/>
    <w:rsid w:val="00865066"/>
    <w:rsid w:val="00867FA9"/>
    <w:rsid w:val="00875FF3"/>
    <w:rsid w:val="00883A02"/>
    <w:rsid w:val="008A013E"/>
    <w:rsid w:val="008B3DC2"/>
    <w:rsid w:val="008C48C7"/>
    <w:rsid w:val="008C6062"/>
    <w:rsid w:val="00905837"/>
    <w:rsid w:val="009260E0"/>
    <w:rsid w:val="00943820"/>
    <w:rsid w:val="00943E79"/>
    <w:rsid w:val="009453BD"/>
    <w:rsid w:val="00963030"/>
    <w:rsid w:val="00963E48"/>
    <w:rsid w:val="009832C7"/>
    <w:rsid w:val="00984500"/>
    <w:rsid w:val="00993ADF"/>
    <w:rsid w:val="009B4FDF"/>
    <w:rsid w:val="009C3228"/>
    <w:rsid w:val="009D1F10"/>
    <w:rsid w:val="009E7314"/>
    <w:rsid w:val="00A2138D"/>
    <w:rsid w:val="00A26985"/>
    <w:rsid w:val="00A351DF"/>
    <w:rsid w:val="00A414AE"/>
    <w:rsid w:val="00A436B2"/>
    <w:rsid w:val="00A56BB1"/>
    <w:rsid w:val="00A57DB8"/>
    <w:rsid w:val="00A62A7B"/>
    <w:rsid w:val="00A67E21"/>
    <w:rsid w:val="00A74BBF"/>
    <w:rsid w:val="00AA5573"/>
    <w:rsid w:val="00AB2765"/>
    <w:rsid w:val="00AC6671"/>
    <w:rsid w:val="00AD290F"/>
    <w:rsid w:val="00AD31AA"/>
    <w:rsid w:val="00AD636C"/>
    <w:rsid w:val="00AE0440"/>
    <w:rsid w:val="00AE6CFD"/>
    <w:rsid w:val="00B10F2B"/>
    <w:rsid w:val="00B12725"/>
    <w:rsid w:val="00B2285D"/>
    <w:rsid w:val="00B35790"/>
    <w:rsid w:val="00B4020B"/>
    <w:rsid w:val="00B60A6E"/>
    <w:rsid w:val="00B65D5B"/>
    <w:rsid w:val="00B72ABC"/>
    <w:rsid w:val="00B8448B"/>
    <w:rsid w:val="00B86E4C"/>
    <w:rsid w:val="00B907DA"/>
    <w:rsid w:val="00BB3EBB"/>
    <w:rsid w:val="00BB5676"/>
    <w:rsid w:val="00BC1857"/>
    <w:rsid w:val="00BC32BA"/>
    <w:rsid w:val="00BC6C57"/>
    <w:rsid w:val="00BC6E83"/>
    <w:rsid w:val="00BD08DD"/>
    <w:rsid w:val="00BD7CEA"/>
    <w:rsid w:val="00BE0E2D"/>
    <w:rsid w:val="00BE3EC1"/>
    <w:rsid w:val="00BE4553"/>
    <w:rsid w:val="00BF45F4"/>
    <w:rsid w:val="00BF4B7C"/>
    <w:rsid w:val="00BF5A2F"/>
    <w:rsid w:val="00BF63C8"/>
    <w:rsid w:val="00C01E10"/>
    <w:rsid w:val="00C045CF"/>
    <w:rsid w:val="00C073BB"/>
    <w:rsid w:val="00C15E17"/>
    <w:rsid w:val="00C16E0D"/>
    <w:rsid w:val="00C17B91"/>
    <w:rsid w:val="00C213B3"/>
    <w:rsid w:val="00C25FA3"/>
    <w:rsid w:val="00C372FD"/>
    <w:rsid w:val="00C64BB0"/>
    <w:rsid w:val="00C72890"/>
    <w:rsid w:val="00C750B4"/>
    <w:rsid w:val="00C75960"/>
    <w:rsid w:val="00C81B30"/>
    <w:rsid w:val="00CB20EB"/>
    <w:rsid w:val="00CB6B2C"/>
    <w:rsid w:val="00CB7B3B"/>
    <w:rsid w:val="00CC1387"/>
    <w:rsid w:val="00CC6D77"/>
    <w:rsid w:val="00CE6D71"/>
    <w:rsid w:val="00CF1D18"/>
    <w:rsid w:val="00CF7A63"/>
    <w:rsid w:val="00D15954"/>
    <w:rsid w:val="00D27A52"/>
    <w:rsid w:val="00D27B25"/>
    <w:rsid w:val="00D27BCB"/>
    <w:rsid w:val="00D313CF"/>
    <w:rsid w:val="00D31DED"/>
    <w:rsid w:val="00D324A2"/>
    <w:rsid w:val="00D402C4"/>
    <w:rsid w:val="00D41634"/>
    <w:rsid w:val="00D50083"/>
    <w:rsid w:val="00D56CDC"/>
    <w:rsid w:val="00D60E84"/>
    <w:rsid w:val="00D70E1A"/>
    <w:rsid w:val="00D94942"/>
    <w:rsid w:val="00D97B7E"/>
    <w:rsid w:val="00DB273E"/>
    <w:rsid w:val="00DB4864"/>
    <w:rsid w:val="00DC2454"/>
    <w:rsid w:val="00DC2A04"/>
    <w:rsid w:val="00DE7BAB"/>
    <w:rsid w:val="00DF2905"/>
    <w:rsid w:val="00DF39C5"/>
    <w:rsid w:val="00E060F6"/>
    <w:rsid w:val="00E12AD3"/>
    <w:rsid w:val="00E20FCF"/>
    <w:rsid w:val="00E4367D"/>
    <w:rsid w:val="00E53E1F"/>
    <w:rsid w:val="00E55783"/>
    <w:rsid w:val="00E643E0"/>
    <w:rsid w:val="00E87095"/>
    <w:rsid w:val="00E91F13"/>
    <w:rsid w:val="00E93021"/>
    <w:rsid w:val="00E9419C"/>
    <w:rsid w:val="00E958ED"/>
    <w:rsid w:val="00E97E8B"/>
    <w:rsid w:val="00EB1112"/>
    <w:rsid w:val="00EB29F4"/>
    <w:rsid w:val="00EB30E3"/>
    <w:rsid w:val="00EB3AB7"/>
    <w:rsid w:val="00EB5892"/>
    <w:rsid w:val="00EC5525"/>
    <w:rsid w:val="00EE4EF3"/>
    <w:rsid w:val="00EF1967"/>
    <w:rsid w:val="00F0719E"/>
    <w:rsid w:val="00F071C0"/>
    <w:rsid w:val="00F13DFA"/>
    <w:rsid w:val="00F142AB"/>
    <w:rsid w:val="00F143BE"/>
    <w:rsid w:val="00F24A76"/>
    <w:rsid w:val="00F26D8A"/>
    <w:rsid w:val="00F356A6"/>
    <w:rsid w:val="00F45BD5"/>
    <w:rsid w:val="00F468A9"/>
    <w:rsid w:val="00F71CFA"/>
    <w:rsid w:val="00F7516C"/>
    <w:rsid w:val="00FA0624"/>
    <w:rsid w:val="00FA451D"/>
    <w:rsid w:val="00FA4F52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95B35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VIDATUR2\AppData\Local\Microsoft\Windows\INetCache\Content.Outlook\C1ORVW2G\www.vidatu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3AEE-E639-477B-A160-A3A82CAD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Usuario</cp:lastModifiedBy>
  <cp:revision>17</cp:revision>
  <dcterms:created xsi:type="dcterms:W3CDTF">2017-05-30T19:50:00Z</dcterms:created>
  <dcterms:modified xsi:type="dcterms:W3CDTF">2024-01-16T19:30:00Z</dcterms:modified>
</cp:coreProperties>
</file>