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D659" w14:textId="67E3F6BC" w:rsidR="00387E98" w:rsidRPr="00137A1A" w:rsidRDefault="00387E98" w:rsidP="00387E98">
      <w:pPr>
        <w:jc w:val="center"/>
        <w:rPr>
          <w:rFonts w:ascii="Arial" w:hAnsi="Arial" w:cs="Arial"/>
          <w:b/>
          <w:color w:val="17365D" w:themeColor="text2" w:themeShade="BF"/>
          <w:sz w:val="28"/>
          <w:szCs w:val="20"/>
        </w:rPr>
      </w:pPr>
      <w:r w:rsidRPr="00137A1A">
        <w:rPr>
          <w:rFonts w:ascii="Arial" w:hAnsi="Arial" w:cs="Arial"/>
          <w:b/>
          <w:color w:val="17365D" w:themeColor="text2" w:themeShade="BF"/>
          <w:sz w:val="28"/>
          <w:szCs w:val="20"/>
        </w:rPr>
        <w:t>OPCIONALES IGUAZU</w:t>
      </w:r>
      <w:r>
        <w:rPr>
          <w:rFonts w:ascii="Arial" w:hAnsi="Arial" w:cs="Arial"/>
          <w:b/>
          <w:color w:val="17365D" w:themeColor="text2" w:themeShade="BF"/>
          <w:sz w:val="28"/>
          <w:szCs w:val="20"/>
        </w:rPr>
        <w:t xml:space="preserve"> 2026</w:t>
      </w:r>
    </w:p>
    <w:tbl>
      <w:tblPr>
        <w:tblW w:w="10053" w:type="dxa"/>
        <w:jc w:val="center"/>
        <w:tblCellMar>
          <w:left w:w="70" w:type="dxa"/>
          <w:right w:w="70" w:type="dxa"/>
        </w:tblCellMar>
        <w:tblLook w:val="04A0" w:firstRow="1" w:lastRow="0" w:firstColumn="1" w:lastColumn="0" w:noHBand="0" w:noVBand="1"/>
      </w:tblPr>
      <w:tblGrid>
        <w:gridCol w:w="7847"/>
        <w:gridCol w:w="1103"/>
        <w:gridCol w:w="1103"/>
      </w:tblGrid>
      <w:tr w:rsidR="00387E98" w:rsidRPr="00F0012E" w14:paraId="3B9650E0" w14:textId="77777777" w:rsidTr="00AD3BA5">
        <w:trPr>
          <w:trHeight w:val="255"/>
          <w:jc w:val="center"/>
        </w:trPr>
        <w:tc>
          <w:tcPr>
            <w:tcW w:w="7847" w:type="dxa"/>
            <w:tcBorders>
              <w:top w:val="single" w:sz="4" w:space="0" w:color="auto"/>
              <w:left w:val="single" w:sz="8" w:space="0" w:color="auto"/>
              <w:bottom w:val="single" w:sz="4" w:space="0" w:color="auto"/>
              <w:right w:val="single" w:sz="4" w:space="0" w:color="auto"/>
            </w:tcBorders>
            <w:shd w:val="clear" w:color="auto" w:fill="006600"/>
            <w:noWrap/>
            <w:vAlign w:val="center"/>
          </w:tcPr>
          <w:p w14:paraId="176BB860" w14:textId="77777777" w:rsidR="00387E98" w:rsidRPr="00F0012E" w:rsidRDefault="00387E98" w:rsidP="00AD3BA5">
            <w:pPr>
              <w:jc w:val="center"/>
              <w:rPr>
                <w:rFonts w:ascii="Calibri" w:hAnsi="Calibri" w:cs="Calibri"/>
                <w:b/>
                <w:color w:val="FFFFFF" w:themeColor="background1"/>
                <w:sz w:val="20"/>
                <w:szCs w:val="20"/>
                <w:lang w:val="es-PE" w:eastAsia="es-PE"/>
              </w:rPr>
            </w:pPr>
            <w:r>
              <w:rPr>
                <w:rFonts w:ascii="Arial" w:eastAsiaTheme="minorHAnsi" w:hAnsi="Arial" w:cs="Arial"/>
                <w:bCs/>
                <w:sz w:val="20"/>
                <w:szCs w:val="20"/>
                <w:lang w:eastAsia="en-US"/>
              </w:rPr>
              <w:br w:type="page"/>
            </w:r>
            <w:r w:rsidRPr="00F0012E">
              <w:rPr>
                <w:rFonts w:ascii="Calibri" w:hAnsi="Calibri" w:cs="Calibri"/>
                <w:b/>
                <w:color w:val="FFFFFF" w:themeColor="background1"/>
                <w:sz w:val="20"/>
                <w:szCs w:val="20"/>
                <w:lang w:val="es-PE" w:eastAsia="es-PE"/>
              </w:rPr>
              <w:t>TOURS OPCIONALES</w:t>
            </w:r>
          </w:p>
        </w:tc>
        <w:tc>
          <w:tcPr>
            <w:tcW w:w="1103" w:type="dxa"/>
            <w:tcBorders>
              <w:top w:val="single" w:sz="4" w:space="0" w:color="auto"/>
              <w:left w:val="nil"/>
              <w:bottom w:val="single" w:sz="4" w:space="0" w:color="auto"/>
              <w:right w:val="single" w:sz="4" w:space="0" w:color="auto"/>
            </w:tcBorders>
            <w:shd w:val="clear" w:color="auto" w:fill="006600"/>
            <w:noWrap/>
            <w:vAlign w:val="center"/>
          </w:tcPr>
          <w:p w14:paraId="1A8CFC84" w14:textId="77777777" w:rsidR="00387E98" w:rsidRPr="00F0012E" w:rsidRDefault="00387E98" w:rsidP="00AD3BA5">
            <w:pPr>
              <w:jc w:val="center"/>
              <w:rPr>
                <w:rFonts w:ascii="Calibri" w:hAnsi="Calibri" w:cs="Calibri"/>
                <w:b/>
                <w:bCs/>
                <w:color w:val="FFFFFF" w:themeColor="background1"/>
                <w:sz w:val="20"/>
                <w:szCs w:val="20"/>
                <w:lang w:val="es-PE" w:eastAsia="es-PE"/>
              </w:rPr>
            </w:pPr>
            <w:r>
              <w:rPr>
                <w:rFonts w:ascii="Calibri" w:hAnsi="Calibri" w:cs="Calibri"/>
                <w:b/>
                <w:bCs/>
                <w:color w:val="FFFFFF" w:themeColor="background1"/>
                <w:sz w:val="20"/>
                <w:szCs w:val="20"/>
              </w:rPr>
              <w:t>ADT’25</w:t>
            </w:r>
          </w:p>
        </w:tc>
        <w:tc>
          <w:tcPr>
            <w:tcW w:w="1103" w:type="dxa"/>
            <w:tcBorders>
              <w:top w:val="single" w:sz="4" w:space="0" w:color="auto"/>
              <w:left w:val="nil"/>
              <w:bottom w:val="single" w:sz="4" w:space="0" w:color="auto"/>
              <w:right w:val="single" w:sz="4" w:space="0" w:color="auto"/>
            </w:tcBorders>
            <w:shd w:val="clear" w:color="auto" w:fill="006600"/>
          </w:tcPr>
          <w:p w14:paraId="2DC00BED" w14:textId="77777777" w:rsidR="00387E98" w:rsidRDefault="00387E98" w:rsidP="00AD3BA5">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ADT’26</w:t>
            </w:r>
          </w:p>
        </w:tc>
      </w:tr>
      <w:tr w:rsidR="00387E98" w14:paraId="30534C3A" w14:textId="77777777" w:rsidTr="00AD3BA5">
        <w:trPr>
          <w:trHeight w:val="255"/>
          <w:jc w:val="center"/>
        </w:trPr>
        <w:tc>
          <w:tcPr>
            <w:tcW w:w="7847" w:type="dxa"/>
            <w:tcBorders>
              <w:top w:val="single" w:sz="4" w:space="0" w:color="auto"/>
              <w:left w:val="single" w:sz="8" w:space="0" w:color="auto"/>
              <w:bottom w:val="single" w:sz="4" w:space="0" w:color="auto"/>
              <w:right w:val="single" w:sz="4" w:space="0" w:color="auto"/>
            </w:tcBorders>
            <w:noWrap/>
            <w:vAlign w:val="center"/>
          </w:tcPr>
          <w:p w14:paraId="10A969AF" w14:textId="77777777" w:rsidR="00387E98" w:rsidRDefault="00387E98" w:rsidP="00AD3BA5">
            <w:pPr>
              <w:rPr>
                <w:rFonts w:ascii="Calibri" w:hAnsi="Calibri" w:cs="Calibri"/>
                <w:color w:val="000000"/>
                <w:sz w:val="20"/>
                <w:szCs w:val="20"/>
                <w:lang w:val="es-PE" w:eastAsia="es-PE"/>
              </w:rPr>
            </w:pPr>
            <w:r>
              <w:rPr>
                <w:rFonts w:ascii="Calibri" w:hAnsi="Calibri" w:cs="Calibri"/>
                <w:color w:val="000000"/>
                <w:sz w:val="20"/>
                <w:szCs w:val="20"/>
              </w:rPr>
              <w:t>Tour Cataratas Argentinas Sin Entradas</w:t>
            </w:r>
          </w:p>
        </w:tc>
        <w:tc>
          <w:tcPr>
            <w:tcW w:w="1103" w:type="dxa"/>
            <w:tcBorders>
              <w:top w:val="single" w:sz="4" w:space="0" w:color="auto"/>
              <w:left w:val="nil"/>
              <w:bottom w:val="single" w:sz="4" w:space="0" w:color="auto"/>
              <w:right w:val="single" w:sz="4" w:space="0" w:color="auto"/>
            </w:tcBorders>
            <w:noWrap/>
            <w:vAlign w:val="center"/>
          </w:tcPr>
          <w:p w14:paraId="4E481CEA" w14:textId="77777777" w:rsidR="00387E98" w:rsidRDefault="00387E98" w:rsidP="00AD3BA5">
            <w:pPr>
              <w:jc w:val="center"/>
              <w:rPr>
                <w:rFonts w:ascii="Calibri" w:hAnsi="Calibri" w:cs="Calibri"/>
                <w:color w:val="000000"/>
                <w:sz w:val="20"/>
                <w:szCs w:val="20"/>
                <w:lang w:val="es-PE" w:eastAsia="es-PE"/>
              </w:rPr>
            </w:pPr>
            <w:r>
              <w:rPr>
                <w:rFonts w:ascii="Calibri" w:hAnsi="Calibri" w:cs="Calibri"/>
                <w:color w:val="000000"/>
                <w:sz w:val="20"/>
                <w:szCs w:val="20"/>
              </w:rPr>
              <w:t>40</w:t>
            </w:r>
          </w:p>
        </w:tc>
        <w:tc>
          <w:tcPr>
            <w:tcW w:w="1103" w:type="dxa"/>
            <w:tcBorders>
              <w:top w:val="single" w:sz="4" w:space="0" w:color="auto"/>
              <w:left w:val="nil"/>
              <w:bottom w:val="single" w:sz="4" w:space="0" w:color="auto"/>
              <w:right w:val="single" w:sz="4" w:space="0" w:color="auto"/>
            </w:tcBorders>
            <w:vAlign w:val="center"/>
          </w:tcPr>
          <w:p w14:paraId="3F8A1BA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r>
      <w:tr w:rsidR="00387E98" w14:paraId="530931E9"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06A02B42"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Tour Cataratas Brasileras Sin Entradas</w:t>
            </w:r>
          </w:p>
        </w:tc>
        <w:tc>
          <w:tcPr>
            <w:tcW w:w="1103" w:type="dxa"/>
            <w:tcBorders>
              <w:top w:val="single" w:sz="4" w:space="0" w:color="auto"/>
              <w:left w:val="nil"/>
              <w:bottom w:val="single" w:sz="4" w:space="0" w:color="auto"/>
              <w:right w:val="single" w:sz="4" w:space="0" w:color="auto"/>
            </w:tcBorders>
            <w:noWrap/>
            <w:vAlign w:val="center"/>
            <w:hideMark/>
          </w:tcPr>
          <w:p w14:paraId="49A842D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57181C79"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40</w:t>
            </w:r>
          </w:p>
        </w:tc>
      </w:tr>
      <w:tr w:rsidR="00387E98" w14:paraId="18227310"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22CC9D53"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Compras En Ciudad Del Este (Paraguay)</w:t>
            </w:r>
          </w:p>
        </w:tc>
        <w:tc>
          <w:tcPr>
            <w:tcW w:w="1103" w:type="dxa"/>
            <w:tcBorders>
              <w:top w:val="single" w:sz="4" w:space="0" w:color="auto"/>
              <w:left w:val="nil"/>
              <w:bottom w:val="single" w:sz="4" w:space="0" w:color="auto"/>
              <w:right w:val="single" w:sz="4" w:space="0" w:color="auto"/>
            </w:tcBorders>
            <w:noWrap/>
            <w:vAlign w:val="center"/>
            <w:hideMark/>
          </w:tcPr>
          <w:p w14:paraId="1EBC3F4A"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36D4ADF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40</w:t>
            </w:r>
          </w:p>
        </w:tc>
      </w:tr>
      <w:tr w:rsidR="00387E98" w14:paraId="434A1A6E"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7CA4E53B"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Tour Con Entradas Al Parque De Aves</w:t>
            </w:r>
          </w:p>
        </w:tc>
        <w:tc>
          <w:tcPr>
            <w:tcW w:w="1103" w:type="dxa"/>
            <w:tcBorders>
              <w:top w:val="single" w:sz="4" w:space="0" w:color="auto"/>
              <w:left w:val="nil"/>
              <w:bottom w:val="single" w:sz="4" w:space="0" w:color="auto"/>
              <w:right w:val="single" w:sz="4" w:space="0" w:color="auto"/>
            </w:tcBorders>
            <w:noWrap/>
            <w:vAlign w:val="center"/>
            <w:hideMark/>
          </w:tcPr>
          <w:p w14:paraId="5CFB000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243C95C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73</w:t>
            </w:r>
          </w:p>
        </w:tc>
      </w:tr>
      <w:tr w:rsidR="00387E98" w14:paraId="4DB7FE67"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CE4B778"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Circuito Panorámico</w:t>
            </w:r>
          </w:p>
        </w:tc>
        <w:tc>
          <w:tcPr>
            <w:tcW w:w="1103" w:type="dxa"/>
            <w:tcBorders>
              <w:top w:val="single" w:sz="4" w:space="0" w:color="auto"/>
              <w:left w:val="nil"/>
              <w:bottom w:val="single" w:sz="4" w:space="0" w:color="auto"/>
              <w:right w:val="single" w:sz="4" w:space="0" w:color="auto"/>
            </w:tcBorders>
            <w:noWrap/>
            <w:vAlign w:val="center"/>
          </w:tcPr>
          <w:p w14:paraId="3D5F315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07F499AC"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r>
      <w:tr w:rsidR="00387E98" w14:paraId="528392FD"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6A7819F" w14:textId="77777777" w:rsidR="00387E98" w:rsidRDefault="00387E98" w:rsidP="00AD3BA5">
            <w:pPr>
              <w:rPr>
                <w:rFonts w:ascii="Calibri" w:hAnsi="Calibri" w:cs="Calibri"/>
                <w:color w:val="000000"/>
                <w:sz w:val="20"/>
                <w:szCs w:val="20"/>
                <w:lang w:val="es-PE" w:eastAsia="es-PE"/>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Sin Ingreso Circuito Especial</w:t>
            </w:r>
          </w:p>
        </w:tc>
        <w:tc>
          <w:tcPr>
            <w:tcW w:w="1103" w:type="dxa"/>
            <w:tcBorders>
              <w:top w:val="single" w:sz="4" w:space="0" w:color="auto"/>
              <w:left w:val="nil"/>
              <w:bottom w:val="single" w:sz="4" w:space="0" w:color="auto"/>
              <w:right w:val="single" w:sz="4" w:space="0" w:color="auto"/>
            </w:tcBorders>
            <w:noWrap/>
            <w:vAlign w:val="center"/>
          </w:tcPr>
          <w:p w14:paraId="03248031" w14:textId="77777777" w:rsidR="00387E98" w:rsidRDefault="00387E98" w:rsidP="00AD3BA5">
            <w:pPr>
              <w:jc w:val="center"/>
              <w:rPr>
                <w:rFonts w:ascii="Calibri" w:hAnsi="Calibri" w:cs="Calibri"/>
                <w:color w:val="000000"/>
                <w:sz w:val="20"/>
                <w:szCs w:val="20"/>
                <w:lang w:val="es-PE" w:eastAsia="es-PE"/>
              </w:rPr>
            </w:pPr>
            <w:r>
              <w:rPr>
                <w:rFonts w:ascii="Calibri" w:hAnsi="Calibri" w:cs="Calibri"/>
                <w:color w:val="000000"/>
                <w:sz w:val="20"/>
                <w:szCs w:val="20"/>
              </w:rPr>
              <w:t>77</w:t>
            </w:r>
          </w:p>
        </w:tc>
        <w:tc>
          <w:tcPr>
            <w:tcW w:w="1103" w:type="dxa"/>
            <w:tcBorders>
              <w:top w:val="single" w:sz="4" w:space="0" w:color="auto"/>
              <w:left w:val="nil"/>
              <w:bottom w:val="single" w:sz="4" w:space="0" w:color="auto"/>
              <w:right w:val="single" w:sz="4" w:space="0" w:color="auto"/>
            </w:tcBorders>
            <w:vAlign w:val="center"/>
          </w:tcPr>
          <w:p w14:paraId="2A567998"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77</w:t>
            </w:r>
          </w:p>
        </w:tc>
      </w:tr>
      <w:tr w:rsidR="00387E98" w14:paraId="05438A11"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CAACB6E"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Iluminación Monumental</w:t>
            </w:r>
          </w:p>
        </w:tc>
        <w:tc>
          <w:tcPr>
            <w:tcW w:w="1103" w:type="dxa"/>
            <w:tcBorders>
              <w:top w:val="single" w:sz="4" w:space="0" w:color="auto"/>
              <w:left w:val="nil"/>
              <w:bottom w:val="single" w:sz="4" w:space="0" w:color="auto"/>
              <w:right w:val="single" w:sz="4" w:space="0" w:color="auto"/>
            </w:tcBorders>
            <w:noWrap/>
            <w:vAlign w:val="center"/>
          </w:tcPr>
          <w:p w14:paraId="5F4AF46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5990060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r>
      <w:tr w:rsidR="00387E98" w14:paraId="728B5D89"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B147403"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Tour Hito De Las Tres Fronteras Lado Brasil Con Entradas</w:t>
            </w:r>
          </w:p>
        </w:tc>
        <w:tc>
          <w:tcPr>
            <w:tcW w:w="1103" w:type="dxa"/>
            <w:tcBorders>
              <w:top w:val="single" w:sz="4" w:space="0" w:color="auto"/>
              <w:left w:val="nil"/>
              <w:bottom w:val="single" w:sz="4" w:space="0" w:color="auto"/>
              <w:right w:val="single" w:sz="4" w:space="0" w:color="auto"/>
            </w:tcBorders>
            <w:noWrap/>
            <w:vAlign w:val="center"/>
          </w:tcPr>
          <w:p w14:paraId="2AB355A8"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3CE9DB3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r>
      <w:tr w:rsidR="00387E98" w14:paraId="753F3743"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7905671"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Paseo En Puerto Iguazú De Noche</w:t>
            </w:r>
          </w:p>
        </w:tc>
        <w:tc>
          <w:tcPr>
            <w:tcW w:w="1103" w:type="dxa"/>
            <w:tcBorders>
              <w:top w:val="single" w:sz="4" w:space="0" w:color="auto"/>
              <w:left w:val="nil"/>
              <w:bottom w:val="single" w:sz="4" w:space="0" w:color="auto"/>
              <w:right w:val="single" w:sz="4" w:space="0" w:color="auto"/>
            </w:tcBorders>
            <w:noWrap/>
            <w:vAlign w:val="center"/>
          </w:tcPr>
          <w:p w14:paraId="275108B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6AC7276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r>
      <w:tr w:rsidR="00387E98" w14:paraId="184EB250"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53802FF"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City Tour En Foz De Iguazú</w:t>
            </w:r>
          </w:p>
        </w:tc>
        <w:tc>
          <w:tcPr>
            <w:tcW w:w="1103" w:type="dxa"/>
            <w:tcBorders>
              <w:top w:val="single" w:sz="4" w:space="0" w:color="auto"/>
              <w:left w:val="nil"/>
              <w:bottom w:val="single" w:sz="4" w:space="0" w:color="auto"/>
              <w:right w:val="single" w:sz="4" w:space="0" w:color="auto"/>
            </w:tcBorders>
            <w:noWrap/>
            <w:vAlign w:val="center"/>
          </w:tcPr>
          <w:p w14:paraId="20D7BBA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0F46559A"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r>
      <w:tr w:rsidR="00387E98" w14:paraId="6CBE4F93"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E1B77D6"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City Tour En Ciudad Del Este</w:t>
            </w:r>
          </w:p>
        </w:tc>
        <w:tc>
          <w:tcPr>
            <w:tcW w:w="1103" w:type="dxa"/>
            <w:tcBorders>
              <w:top w:val="single" w:sz="4" w:space="0" w:color="auto"/>
              <w:left w:val="nil"/>
              <w:bottom w:val="single" w:sz="4" w:space="0" w:color="auto"/>
              <w:right w:val="single" w:sz="4" w:space="0" w:color="auto"/>
            </w:tcBorders>
            <w:noWrap/>
            <w:vAlign w:val="center"/>
          </w:tcPr>
          <w:p w14:paraId="1ED11F3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57A84079"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r>
      <w:tr w:rsidR="00387E98" w14:paraId="239D2198"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BFFB0A3"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Kattamaran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Ii</w:t>
            </w:r>
            <w:proofErr w:type="spellEnd"/>
          </w:p>
        </w:tc>
        <w:tc>
          <w:tcPr>
            <w:tcW w:w="1103" w:type="dxa"/>
            <w:tcBorders>
              <w:top w:val="single" w:sz="4" w:space="0" w:color="auto"/>
              <w:left w:val="nil"/>
              <w:bottom w:val="single" w:sz="4" w:space="0" w:color="auto"/>
              <w:right w:val="single" w:sz="4" w:space="0" w:color="auto"/>
            </w:tcBorders>
            <w:noWrap/>
            <w:vAlign w:val="center"/>
          </w:tcPr>
          <w:p w14:paraId="7B284F5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65</w:t>
            </w:r>
          </w:p>
        </w:tc>
        <w:tc>
          <w:tcPr>
            <w:tcW w:w="1103" w:type="dxa"/>
            <w:tcBorders>
              <w:top w:val="single" w:sz="4" w:space="0" w:color="auto"/>
              <w:left w:val="nil"/>
              <w:bottom w:val="single" w:sz="4" w:space="0" w:color="auto"/>
              <w:right w:val="single" w:sz="4" w:space="0" w:color="auto"/>
            </w:tcBorders>
            <w:vAlign w:val="center"/>
          </w:tcPr>
          <w:p w14:paraId="54783BDB"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84</w:t>
            </w:r>
          </w:p>
        </w:tc>
      </w:tr>
      <w:tr w:rsidR="00387E98" w14:paraId="7546A964"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E1E804F"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Flyfoz</w:t>
            </w:r>
            <w:proofErr w:type="spellEnd"/>
            <w:r>
              <w:rPr>
                <w:rFonts w:ascii="Calibri" w:hAnsi="Calibri" w:cs="Calibri"/>
                <w:color w:val="000000"/>
                <w:sz w:val="20"/>
                <w:szCs w:val="20"/>
              </w:rPr>
              <w:t>, Salto De Paracaídas</w:t>
            </w:r>
          </w:p>
        </w:tc>
        <w:tc>
          <w:tcPr>
            <w:tcW w:w="1103" w:type="dxa"/>
            <w:tcBorders>
              <w:top w:val="single" w:sz="4" w:space="0" w:color="auto"/>
              <w:left w:val="nil"/>
              <w:bottom w:val="single" w:sz="4" w:space="0" w:color="auto"/>
              <w:right w:val="single" w:sz="4" w:space="0" w:color="auto"/>
            </w:tcBorders>
            <w:noWrap/>
            <w:vAlign w:val="center"/>
          </w:tcPr>
          <w:p w14:paraId="532D4A7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280</w:t>
            </w:r>
          </w:p>
        </w:tc>
        <w:tc>
          <w:tcPr>
            <w:tcW w:w="1103" w:type="dxa"/>
            <w:tcBorders>
              <w:top w:val="single" w:sz="4" w:space="0" w:color="auto"/>
              <w:left w:val="nil"/>
              <w:bottom w:val="single" w:sz="4" w:space="0" w:color="auto"/>
              <w:right w:val="single" w:sz="4" w:space="0" w:color="auto"/>
            </w:tcBorders>
            <w:vAlign w:val="center"/>
          </w:tcPr>
          <w:p w14:paraId="0B8E8310"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280</w:t>
            </w:r>
          </w:p>
        </w:tc>
      </w:tr>
      <w:tr w:rsidR="00387E98" w:rsidRPr="001F46E5" w14:paraId="68F76F18"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2DD6474" w14:textId="77777777" w:rsidR="00387E98" w:rsidRPr="001F46E5" w:rsidRDefault="00387E98" w:rsidP="00AD3BA5">
            <w:pPr>
              <w:rPr>
                <w:rFonts w:ascii="Calibri" w:hAnsi="Calibri" w:cs="Calibri"/>
                <w:color w:val="000000"/>
                <w:sz w:val="20"/>
                <w:szCs w:val="20"/>
                <w:lang w:val="pt-BR"/>
              </w:rPr>
            </w:pPr>
            <w:r>
              <w:rPr>
                <w:rFonts w:ascii="Calibri" w:hAnsi="Calibri" w:cs="Calibri"/>
                <w:color w:val="000000"/>
                <w:sz w:val="20"/>
                <w:szCs w:val="20"/>
              </w:rPr>
              <w:t>Transporte Y Entrada Day Use Al Blue Park</w:t>
            </w:r>
          </w:p>
        </w:tc>
        <w:tc>
          <w:tcPr>
            <w:tcW w:w="1103" w:type="dxa"/>
            <w:tcBorders>
              <w:top w:val="single" w:sz="4" w:space="0" w:color="auto"/>
              <w:left w:val="nil"/>
              <w:bottom w:val="single" w:sz="4" w:space="0" w:color="auto"/>
              <w:right w:val="single" w:sz="4" w:space="0" w:color="auto"/>
            </w:tcBorders>
            <w:noWrap/>
            <w:vAlign w:val="center"/>
          </w:tcPr>
          <w:p w14:paraId="72638B2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84</w:t>
            </w:r>
          </w:p>
        </w:tc>
        <w:tc>
          <w:tcPr>
            <w:tcW w:w="1103" w:type="dxa"/>
            <w:tcBorders>
              <w:top w:val="single" w:sz="4" w:space="0" w:color="auto"/>
              <w:left w:val="nil"/>
              <w:bottom w:val="single" w:sz="4" w:space="0" w:color="auto"/>
              <w:right w:val="single" w:sz="4" w:space="0" w:color="auto"/>
            </w:tcBorders>
            <w:vAlign w:val="center"/>
          </w:tcPr>
          <w:p w14:paraId="6FDF6A2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93</w:t>
            </w:r>
          </w:p>
        </w:tc>
      </w:tr>
      <w:tr w:rsidR="00387E98" w14:paraId="5952BC8E"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76DD657"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Cataratas De Luna Llena</w:t>
            </w:r>
          </w:p>
        </w:tc>
        <w:tc>
          <w:tcPr>
            <w:tcW w:w="1103" w:type="dxa"/>
            <w:tcBorders>
              <w:top w:val="single" w:sz="4" w:space="0" w:color="auto"/>
              <w:left w:val="nil"/>
              <w:bottom w:val="single" w:sz="4" w:space="0" w:color="auto"/>
              <w:right w:val="single" w:sz="4" w:space="0" w:color="auto"/>
            </w:tcBorders>
            <w:noWrap/>
            <w:vAlign w:val="center"/>
          </w:tcPr>
          <w:p w14:paraId="4BC4B3A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79</w:t>
            </w:r>
          </w:p>
        </w:tc>
        <w:tc>
          <w:tcPr>
            <w:tcW w:w="1103" w:type="dxa"/>
            <w:tcBorders>
              <w:top w:val="single" w:sz="4" w:space="0" w:color="auto"/>
              <w:left w:val="nil"/>
              <w:bottom w:val="single" w:sz="4" w:space="0" w:color="auto"/>
              <w:right w:val="single" w:sz="4" w:space="0" w:color="auto"/>
            </w:tcBorders>
            <w:vAlign w:val="center"/>
          </w:tcPr>
          <w:p w14:paraId="542CE4CF"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87</w:t>
            </w:r>
          </w:p>
        </w:tc>
      </w:tr>
      <w:tr w:rsidR="00387E98" w14:paraId="72EC57B9"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61867E1"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Macuco Safari Durante Cataratas Br</w:t>
            </w:r>
          </w:p>
        </w:tc>
        <w:tc>
          <w:tcPr>
            <w:tcW w:w="1103" w:type="dxa"/>
            <w:tcBorders>
              <w:top w:val="single" w:sz="4" w:space="0" w:color="auto"/>
              <w:left w:val="nil"/>
              <w:bottom w:val="single" w:sz="4" w:space="0" w:color="auto"/>
              <w:right w:val="single" w:sz="4" w:space="0" w:color="auto"/>
            </w:tcBorders>
            <w:noWrap/>
            <w:vAlign w:val="center"/>
          </w:tcPr>
          <w:p w14:paraId="015609D8"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97</w:t>
            </w:r>
          </w:p>
        </w:tc>
        <w:tc>
          <w:tcPr>
            <w:tcW w:w="1103" w:type="dxa"/>
            <w:tcBorders>
              <w:top w:val="single" w:sz="4" w:space="0" w:color="auto"/>
              <w:left w:val="nil"/>
              <w:bottom w:val="single" w:sz="4" w:space="0" w:color="auto"/>
              <w:right w:val="single" w:sz="4" w:space="0" w:color="auto"/>
            </w:tcBorders>
            <w:vAlign w:val="center"/>
          </w:tcPr>
          <w:p w14:paraId="5CC4548C"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97</w:t>
            </w:r>
          </w:p>
        </w:tc>
      </w:tr>
      <w:tr w:rsidR="00387E98" w14:paraId="41D970B7"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FEE49D8"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Gran Aventura Durante Cataratas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noWrap/>
            <w:vAlign w:val="center"/>
          </w:tcPr>
          <w:p w14:paraId="2393C43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100</w:t>
            </w:r>
          </w:p>
        </w:tc>
        <w:tc>
          <w:tcPr>
            <w:tcW w:w="1103" w:type="dxa"/>
            <w:tcBorders>
              <w:top w:val="single" w:sz="4" w:space="0" w:color="auto"/>
              <w:left w:val="nil"/>
              <w:bottom w:val="single" w:sz="4" w:space="0" w:color="auto"/>
              <w:right w:val="single" w:sz="4" w:space="0" w:color="auto"/>
            </w:tcBorders>
            <w:vAlign w:val="center"/>
          </w:tcPr>
          <w:p w14:paraId="76DAC58C"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113</w:t>
            </w:r>
          </w:p>
        </w:tc>
      </w:tr>
      <w:tr w:rsidR="00387E98" w14:paraId="078FA67C"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C5E2D6"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Paseo Helicóptero 10 Minutos</w:t>
            </w:r>
          </w:p>
        </w:tc>
        <w:tc>
          <w:tcPr>
            <w:tcW w:w="1103" w:type="dxa"/>
            <w:tcBorders>
              <w:top w:val="single" w:sz="4" w:space="0" w:color="auto"/>
              <w:left w:val="nil"/>
              <w:bottom w:val="single" w:sz="4" w:space="0" w:color="auto"/>
              <w:right w:val="single" w:sz="4" w:space="0" w:color="auto"/>
            </w:tcBorders>
            <w:noWrap/>
            <w:vAlign w:val="center"/>
          </w:tcPr>
          <w:p w14:paraId="3B9C1B1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173</w:t>
            </w:r>
          </w:p>
        </w:tc>
        <w:tc>
          <w:tcPr>
            <w:tcW w:w="1103" w:type="dxa"/>
            <w:tcBorders>
              <w:top w:val="single" w:sz="4" w:space="0" w:color="auto"/>
              <w:left w:val="nil"/>
              <w:bottom w:val="single" w:sz="4" w:space="0" w:color="auto"/>
              <w:right w:val="single" w:sz="4" w:space="0" w:color="auto"/>
            </w:tcBorders>
            <w:vAlign w:val="center"/>
          </w:tcPr>
          <w:p w14:paraId="6EC7F1AF"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173</w:t>
            </w:r>
          </w:p>
        </w:tc>
      </w:tr>
      <w:tr w:rsidR="00387E98" w14:paraId="61451033"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CF2A9B5"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Paseo Helicóptero 35 Minutos Para 4 </w:t>
            </w:r>
            <w:proofErr w:type="spellStart"/>
            <w:r>
              <w:rPr>
                <w:rFonts w:ascii="Calibri" w:hAnsi="Calibri" w:cs="Calibri"/>
                <w:color w:val="000000"/>
                <w:sz w:val="20"/>
                <w:szCs w:val="20"/>
              </w:rPr>
              <w:t>Pax</w:t>
            </w:r>
            <w:proofErr w:type="spellEnd"/>
          </w:p>
        </w:tc>
        <w:tc>
          <w:tcPr>
            <w:tcW w:w="1103" w:type="dxa"/>
            <w:tcBorders>
              <w:top w:val="single" w:sz="4" w:space="0" w:color="auto"/>
              <w:left w:val="nil"/>
              <w:bottom w:val="single" w:sz="4" w:space="0" w:color="auto"/>
              <w:right w:val="single" w:sz="4" w:space="0" w:color="auto"/>
            </w:tcBorders>
            <w:noWrap/>
            <w:vAlign w:val="center"/>
          </w:tcPr>
          <w:p w14:paraId="7465433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1573</w:t>
            </w:r>
          </w:p>
        </w:tc>
        <w:tc>
          <w:tcPr>
            <w:tcW w:w="1103" w:type="dxa"/>
            <w:tcBorders>
              <w:top w:val="single" w:sz="4" w:space="0" w:color="auto"/>
              <w:left w:val="nil"/>
              <w:bottom w:val="single" w:sz="4" w:space="0" w:color="auto"/>
              <w:right w:val="single" w:sz="4" w:space="0" w:color="auto"/>
            </w:tcBorders>
            <w:vAlign w:val="center"/>
          </w:tcPr>
          <w:p w14:paraId="6BD18E18"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1573</w:t>
            </w:r>
          </w:p>
        </w:tc>
      </w:tr>
      <w:tr w:rsidR="00387E98" w14:paraId="38E3F449"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18B5A82"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Paseo Minas De Wanda Argentina</w:t>
            </w:r>
          </w:p>
        </w:tc>
        <w:tc>
          <w:tcPr>
            <w:tcW w:w="1103" w:type="dxa"/>
            <w:tcBorders>
              <w:top w:val="single" w:sz="4" w:space="0" w:color="auto"/>
              <w:left w:val="nil"/>
              <w:bottom w:val="single" w:sz="4" w:space="0" w:color="auto"/>
              <w:right w:val="single" w:sz="4" w:space="0" w:color="auto"/>
            </w:tcBorders>
            <w:noWrap/>
            <w:vAlign w:val="center"/>
          </w:tcPr>
          <w:p w14:paraId="4A1BE8DF"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2BC17CF8"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r>
      <w:tr w:rsidR="00387E98" w14:paraId="24780ABD"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C1F6538" w14:textId="77777777" w:rsidR="00387E98" w:rsidRDefault="00387E98" w:rsidP="00AD3BA5">
            <w:pPr>
              <w:rPr>
                <w:rFonts w:ascii="Calibri" w:hAnsi="Calibri" w:cs="Calibri"/>
                <w:color w:val="000000"/>
                <w:sz w:val="20"/>
                <w:szCs w:val="20"/>
                <w:lang w:val="es-PE" w:eastAsia="es-PE"/>
              </w:rPr>
            </w:pPr>
            <w:r>
              <w:rPr>
                <w:rFonts w:ascii="Calibri" w:hAnsi="Calibri" w:cs="Calibri"/>
                <w:color w:val="000000"/>
                <w:sz w:val="20"/>
                <w:szCs w:val="20"/>
              </w:rPr>
              <w:t>Paseo Minas De Wanda Argentina Y Ruinas De San Ignacio Argentina</w:t>
            </w:r>
          </w:p>
        </w:tc>
        <w:tc>
          <w:tcPr>
            <w:tcW w:w="1103" w:type="dxa"/>
            <w:tcBorders>
              <w:top w:val="single" w:sz="4" w:space="0" w:color="auto"/>
              <w:left w:val="nil"/>
              <w:bottom w:val="single" w:sz="4" w:space="0" w:color="auto"/>
              <w:right w:val="single" w:sz="4" w:space="0" w:color="auto"/>
            </w:tcBorders>
            <w:noWrap/>
            <w:vAlign w:val="center"/>
          </w:tcPr>
          <w:p w14:paraId="7B7AE0DE" w14:textId="77777777" w:rsidR="00387E98" w:rsidRDefault="00387E98" w:rsidP="00AD3BA5">
            <w:pPr>
              <w:jc w:val="center"/>
              <w:rPr>
                <w:rFonts w:ascii="Calibri" w:hAnsi="Calibri" w:cs="Calibri"/>
                <w:color w:val="000000"/>
                <w:sz w:val="20"/>
                <w:szCs w:val="20"/>
                <w:lang w:val="es-PE" w:eastAsia="es-PE"/>
              </w:rPr>
            </w:pPr>
            <w:r>
              <w:rPr>
                <w:rFonts w:ascii="Calibri" w:hAnsi="Calibri" w:cs="Calibri"/>
                <w:color w:val="000000"/>
                <w:sz w:val="20"/>
                <w:szCs w:val="20"/>
              </w:rPr>
              <w:t>153</w:t>
            </w:r>
          </w:p>
        </w:tc>
        <w:tc>
          <w:tcPr>
            <w:tcW w:w="1103" w:type="dxa"/>
            <w:tcBorders>
              <w:top w:val="single" w:sz="4" w:space="0" w:color="auto"/>
              <w:left w:val="nil"/>
              <w:bottom w:val="single" w:sz="4" w:space="0" w:color="auto"/>
              <w:right w:val="single" w:sz="4" w:space="0" w:color="auto"/>
            </w:tcBorders>
            <w:vAlign w:val="center"/>
          </w:tcPr>
          <w:p w14:paraId="3411A87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153</w:t>
            </w:r>
          </w:p>
        </w:tc>
      </w:tr>
      <w:tr w:rsidR="00387E98" w14:paraId="06BB0DB5"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C40A8A9"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Ice Bar Puerto Iguazú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noWrap/>
            <w:vAlign w:val="center"/>
          </w:tcPr>
          <w:p w14:paraId="4793377B"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c>
          <w:tcPr>
            <w:tcW w:w="1103" w:type="dxa"/>
            <w:tcBorders>
              <w:top w:val="single" w:sz="4" w:space="0" w:color="auto"/>
              <w:left w:val="nil"/>
              <w:bottom w:val="single" w:sz="4" w:space="0" w:color="auto"/>
              <w:right w:val="single" w:sz="4" w:space="0" w:color="auto"/>
            </w:tcBorders>
            <w:vAlign w:val="center"/>
          </w:tcPr>
          <w:p w14:paraId="75C44C9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60</w:t>
            </w:r>
          </w:p>
        </w:tc>
      </w:tr>
      <w:tr w:rsidR="00387E98" w14:paraId="2C5AD005"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1098BEE"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Ice Bar </w:t>
            </w:r>
            <w:proofErr w:type="spellStart"/>
            <w:r>
              <w:rPr>
                <w:rFonts w:ascii="Calibri" w:hAnsi="Calibri" w:cs="Calibri"/>
                <w:color w:val="000000"/>
                <w:sz w:val="20"/>
                <w:szCs w:val="20"/>
              </w:rPr>
              <w:t>Dreamland</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Bra</w:t>
            </w:r>
            <w:proofErr w:type="spellEnd"/>
          </w:p>
        </w:tc>
        <w:tc>
          <w:tcPr>
            <w:tcW w:w="1103" w:type="dxa"/>
            <w:tcBorders>
              <w:top w:val="single" w:sz="4" w:space="0" w:color="auto"/>
              <w:left w:val="nil"/>
              <w:bottom w:val="single" w:sz="4" w:space="0" w:color="auto"/>
              <w:right w:val="single" w:sz="4" w:space="0" w:color="auto"/>
            </w:tcBorders>
            <w:noWrap/>
            <w:vAlign w:val="center"/>
          </w:tcPr>
          <w:p w14:paraId="764A059F"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10C68EA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r w:rsidR="00387E98" w14:paraId="5CE10712"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2EB0A43"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Museo De Cera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noWrap/>
            <w:vAlign w:val="center"/>
          </w:tcPr>
          <w:p w14:paraId="7DF579E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4D51F99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r w:rsidR="00387E98" w14:paraId="07AF1826"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FD928FD"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Valle De Los Dinosaurios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noWrap/>
            <w:vAlign w:val="center"/>
          </w:tcPr>
          <w:p w14:paraId="0906378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4E8CB95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r w:rsidR="00387E98" w14:paraId="35D9C44B"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3E1F9A"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Maravillas Del Mundo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noWrap/>
            <w:vAlign w:val="center"/>
          </w:tcPr>
          <w:p w14:paraId="614F40D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3876850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r w:rsidR="00387E98" w14:paraId="6BFA9CCC"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E4C42EA"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Dreams Motor </w:t>
            </w:r>
            <w:proofErr w:type="gramStart"/>
            <w:r>
              <w:rPr>
                <w:rFonts w:ascii="Calibri" w:hAnsi="Calibri" w:cs="Calibri"/>
                <w:color w:val="000000"/>
                <w:sz w:val="20"/>
                <w:szCs w:val="20"/>
              </w:rPr>
              <w:t>Show</w:t>
            </w:r>
            <w:proofErr w:type="gramEnd"/>
          </w:p>
        </w:tc>
        <w:tc>
          <w:tcPr>
            <w:tcW w:w="1103" w:type="dxa"/>
            <w:tcBorders>
              <w:top w:val="single" w:sz="4" w:space="0" w:color="auto"/>
              <w:left w:val="nil"/>
              <w:bottom w:val="single" w:sz="4" w:space="0" w:color="auto"/>
              <w:right w:val="single" w:sz="4" w:space="0" w:color="auto"/>
            </w:tcBorders>
            <w:noWrap/>
            <w:vAlign w:val="center"/>
          </w:tcPr>
          <w:p w14:paraId="4EB00AC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5299A92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r w:rsidR="00387E98" w14:paraId="135E2C64"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85E2C55" w14:textId="77777777" w:rsidR="00387E98" w:rsidRPr="00137A1A" w:rsidRDefault="00387E98" w:rsidP="00AD3BA5">
            <w:pPr>
              <w:rPr>
                <w:rFonts w:ascii="Calibri" w:hAnsi="Calibri" w:cs="Calibri"/>
                <w:color w:val="000000"/>
                <w:sz w:val="16"/>
                <w:szCs w:val="16"/>
              </w:rPr>
            </w:pPr>
            <w:r>
              <w:rPr>
                <w:rFonts w:ascii="Calibri" w:hAnsi="Calibri" w:cs="Calibri"/>
                <w:color w:val="000000"/>
                <w:sz w:val="16"/>
                <w:szCs w:val="16"/>
              </w:rPr>
              <w:t xml:space="preserve">Combo </w:t>
            </w:r>
            <w:proofErr w:type="spellStart"/>
            <w:r>
              <w:rPr>
                <w:rFonts w:ascii="Calibri" w:hAnsi="Calibri" w:cs="Calibri"/>
                <w:color w:val="000000"/>
                <w:sz w:val="16"/>
                <w:szCs w:val="16"/>
              </w:rPr>
              <w:t>Dreamland</w:t>
            </w:r>
            <w:proofErr w:type="spellEnd"/>
            <w:r>
              <w:rPr>
                <w:rFonts w:ascii="Calibri" w:hAnsi="Calibri" w:cs="Calibri"/>
                <w:color w:val="000000"/>
                <w:sz w:val="16"/>
                <w:szCs w:val="16"/>
              </w:rPr>
              <w:t xml:space="preserve">: Museo De Cera + Mini Maravillas + Valle De Los Dinosaurios + Bar De Hielo + Dreams Motor </w:t>
            </w:r>
            <w:proofErr w:type="gramStart"/>
            <w:r>
              <w:rPr>
                <w:rFonts w:ascii="Calibri" w:hAnsi="Calibri" w:cs="Calibri"/>
                <w:color w:val="000000"/>
                <w:sz w:val="16"/>
                <w:szCs w:val="16"/>
              </w:rPr>
              <w:t>Show</w:t>
            </w:r>
            <w:proofErr w:type="gramEnd"/>
          </w:p>
        </w:tc>
        <w:tc>
          <w:tcPr>
            <w:tcW w:w="1103" w:type="dxa"/>
            <w:tcBorders>
              <w:top w:val="single" w:sz="4" w:space="0" w:color="auto"/>
              <w:left w:val="nil"/>
              <w:bottom w:val="single" w:sz="4" w:space="0" w:color="auto"/>
              <w:right w:val="single" w:sz="4" w:space="0" w:color="auto"/>
            </w:tcBorders>
            <w:noWrap/>
            <w:vAlign w:val="center"/>
          </w:tcPr>
          <w:p w14:paraId="1FD773DA"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63</w:t>
            </w:r>
          </w:p>
        </w:tc>
        <w:tc>
          <w:tcPr>
            <w:tcW w:w="1103" w:type="dxa"/>
            <w:tcBorders>
              <w:top w:val="single" w:sz="4" w:space="0" w:color="auto"/>
              <w:left w:val="nil"/>
              <w:bottom w:val="single" w:sz="4" w:space="0" w:color="auto"/>
              <w:right w:val="single" w:sz="4" w:space="0" w:color="auto"/>
            </w:tcBorders>
            <w:vAlign w:val="center"/>
          </w:tcPr>
          <w:p w14:paraId="278423CD"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63</w:t>
            </w:r>
          </w:p>
        </w:tc>
      </w:tr>
      <w:tr w:rsidR="00387E98" w14:paraId="33489C94"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ED9C5A8"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Movie</w:t>
            </w:r>
            <w:proofErr w:type="spellEnd"/>
            <w:r>
              <w:rPr>
                <w:rFonts w:ascii="Calibri" w:hAnsi="Calibri" w:cs="Calibri"/>
                <w:color w:val="000000"/>
                <w:sz w:val="20"/>
                <w:szCs w:val="20"/>
              </w:rPr>
              <w:t xml:space="preserve"> Cars</w:t>
            </w:r>
          </w:p>
        </w:tc>
        <w:tc>
          <w:tcPr>
            <w:tcW w:w="1103" w:type="dxa"/>
            <w:tcBorders>
              <w:top w:val="single" w:sz="4" w:space="0" w:color="auto"/>
              <w:left w:val="nil"/>
              <w:bottom w:val="single" w:sz="4" w:space="0" w:color="auto"/>
              <w:right w:val="single" w:sz="4" w:space="0" w:color="auto"/>
            </w:tcBorders>
            <w:noWrap/>
            <w:vAlign w:val="center"/>
          </w:tcPr>
          <w:p w14:paraId="238082E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142A3BE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33</w:t>
            </w:r>
          </w:p>
        </w:tc>
      </w:tr>
      <w:tr w:rsidR="00387E98" w14:paraId="1AEFE1ED"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3ABB22F"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Rueda Gigante / Rueda De La </w:t>
            </w:r>
            <w:proofErr w:type="spellStart"/>
            <w:r>
              <w:rPr>
                <w:rFonts w:ascii="Calibri" w:hAnsi="Calibri" w:cs="Calibri"/>
                <w:color w:val="000000"/>
                <w:sz w:val="20"/>
                <w:szCs w:val="20"/>
              </w:rPr>
              <w:t>Fotuna</w:t>
            </w:r>
            <w:proofErr w:type="spellEnd"/>
          </w:p>
        </w:tc>
        <w:tc>
          <w:tcPr>
            <w:tcW w:w="1103" w:type="dxa"/>
            <w:tcBorders>
              <w:top w:val="single" w:sz="4" w:space="0" w:color="auto"/>
              <w:left w:val="nil"/>
              <w:bottom w:val="single" w:sz="4" w:space="0" w:color="auto"/>
              <w:right w:val="single" w:sz="4" w:space="0" w:color="auto"/>
            </w:tcBorders>
            <w:noWrap/>
            <w:vAlign w:val="center"/>
          </w:tcPr>
          <w:p w14:paraId="6CDF756F"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53A924A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27</w:t>
            </w:r>
          </w:p>
        </w:tc>
      </w:tr>
      <w:tr w:rsidR="00387E98" w14:paraId="3F0D7731"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FBB10F8"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Transfer, Cena Y </w:t>
            </w:r>
            <w:proofErr w:type="gramStart"/>
            <w:r>
              <w:rPr>
                <w:rFonts w:ascii="Calibri" w:hAnsi="Calibri" w:cs="Calibri"/>
                <w:color w:val="000000"/>
                <w:sz w:val="20"/>
                <w:szCs w:val="20"/>
              </w:rPr>
              <w:t>Show</w:t>
            </w:r>
            <w:proofErr w:type="gramEnd"/>
            <w:r>
              <w:rPr>
                <w:rFonts w:ascii="Calibri" w:hAnsi="Calibri" w:cs="Calibri"/>
                <w:color w:val="000000"/>
                <w:sz w:val="20"/>
                <w:szCs w:val="20"/>
              </w:rPr>
              <w:t xml:space="preserve"> Churrascaría </w:t>
            </w:r>
            <w:proofErr w:type="spellStart"/>
            <w:r>
              <w:rPr>
                <w:rFonts w:ascii="Calibri" w:hAnsi="Calibri" w:cs="Calibri"/>
                <w:color w:val="000000"/>
                <w:sz w:val="20"/>
                <w:szCs w:val="20"/>
              </w:rPr>
              <w:t>Rafain</w:t>
            </w:r>
            <w:proofErr w:type="spellEnd"/>
          </w:p>
        </w:tc>
        <w:tc>
          <w:tcPr>
            <w:tcW w:w="1103" w:type="dxa"/>
            <w:tcBorders>
              <w:top w:val="single" w:sz="4" w:space="0" w:color="auto"/>
              <w:left w:val="nil"/>
              <w:bottom w:val="single" w:sz="4" w:space="0" w:color="auto"/>
              <w:right w:val="single" w:sz="4" w:space="0" w:color="auto"/>
            </w:tcBorders>
            <w:noWrap/>
            <w:vAlign w:val="center"/>
          </w:tcPr>
          <w:p w14:paraId="4686EC0F"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67</w:t>
            </w:r>
          </w:p>
        </w:tc>
        <w:tc>
          <w:tcPr>
            <w:tcW w:w="1103" w:type="dxa"/>
            <w:tcBorders>
              <w:top w:val="single" w:sz="4" w:space="0" w:color="auto"/>
              <w:left w:val="nil"/>
              <w:bottom w:val="single" w:sz="4" w:space="0" w:color="auto"/>
              <w:right w:val="single" w:sz="4" w:space="0" w:color="auto"/>
            </w:tcBorders>
            <w:vAlign w:val="center"/>
          </w:tcPr>
          <w:p w14:paraId="411ADFE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67</w:t>
            </w:r>
          </w:p>
        </w:tc>
      </w:tr>
      <w:tr w:rsidR="00387E98" w14:paraId="42DAF63B"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2A26274"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Almuerzo Fortín Durante Paseo Cataratas Argentina</w:t>
            </w:r>
          </w:p>
        </w:tc>
        <w:tc>
          <w:tcPr>
            <w:tcW w:w="1103" w:type="dxa"/>
            <w:tcBorders>
              <w:top w:val="single" w:sz="4" w:space="0" w:color="auto"/>
              <w:left w:val="nil"/>
              <w:bottom w:val="single" w:sz="4" w:space="0" w:color="auto"/>
              <w:right w:val="single" w:sz="4" w:space="0" w:color="auto"/>
            </w:tcBorders>
            <w:noWrap/>
            <w:vAlign w:val="center"/>
          </w:tcPr>
          <w:p w14:paraId="2AA7B2D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c>
          <w:tcPr>
            <w:tcW w:w="1103" w:type="dxa"/>
            <w:tcBorders>
              <w:top w:val="single" w:sz="4" w:space="0" w:color="auto"/>
              <w:left w:val="nil"/>
              <w:bottom w:val="single" w:sz="4" w:space="0" w:color="auto"/>
              <w:right w:val="single" w:sz="4" w:space="0" w:color="auto"/>
            </w:tcBorders>
            <w:vAlign w:val="center"/>
          </w:tcPr>
          <w:p w14:paraId="7E84AC82"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64</w:t>
            </w:r>
          </w:p>
        </w:tc>
      </w:tr>
      <w:tr w:rsidR="00387E98" w14:paraId="5CA46BCD"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5250AC6"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 xml:space="preserve">Almuerzo Churrascaría </w:t>
            </w:r>
            <w:proofErr w:type="spellStart"/>
            <w:r>
              <w:rPr>
                <w:rFonts w:ascii="Calibri" w:hAnsi="Calibri" w:cs="Calibri"/>
                <w:color w:val="000000"/>
                <w:sz w:val="20"/>
                <w:szCs w:val="20"/>
              </w:rPr>
              <w:t>Rafain</w:t>
            </w:r>
            <w:proofErr w:type="spellEnd"/>
            <w:r>
              <w:rPr>
                <w:rFonts w:ascii="Calibri" w:hAnsi="Calibri" w:cs="Calibri"/>
                <w:color w:val="000000"/>
                <w:sz w:val="20"/>
                <w:szCs w:val="20"/>
              </w:rPr>
              <w:t xml:space="preserve"> Durante Paseo Cataratas Brasil</w:t>
            </w:r>
          </w:p>
        </w:tc>
        <w:tc>
          <w:tcPr>
            <w:tcW w:w="1103" w:type="dxa"/>
            <w:tcBorders>
              <w:top w:val="single" w:sz="4" w:space="0" w:color="auto"/>
              <w:left w:val="nil"/>
              <w:bottom w:val="single" w:sz="4" w:space="0" w:color="auto"/>
              <w:right w:val="single" w:sz="4" w:space="0" w:color="auto"/>
            </w:tcBorders>
            <w:noWrap/>
            <w:vAlign w:val="center"/>
          </w:tcPr>
          <w:p w14:paraId="591B49DC"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06ED676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33</w:t>
            </w:r>
          </w:p>
        </w:tc>
      </w:tr>
      <w:tr w:rsidR="00387E98" w14:paraId="570480C3"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AC876B5"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Almuerzo Churrascaría Premium Durante Paseo Cataratas Brasil</w:t>
            </w:r>
          </w:p>
        </w:tc>
        <w:tc>
          <w:tcPr>
            <w:tcW w:w="1103" w:type="dxa"/>
            <w:tcBorders>
              <w:top w:val="single" w:sz="4" w:space="0" w:color="auto"/>
              <w:left w:val="nil"/>
              <w:bottom w:val="single" w:sz="4" w:space="0" w:color="auto"/>
              <w:right w:val="single" w:sz="4" w:space="0" w:color="auto"/>
            </w:tcBorders>
            <w:noWrap/>
            <w:vAlign w:val="center"/>
          </w:tcPr>
          <w:p w14:paraId="677ED26C"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36</w:t>
            </w:r>
          </w:p>
        </w:tc>
        <w:tc>
          <w:tcPr>
            <w:tcW w:w="1103" w:type="dxa"/>
            <w:tcBorders>
              <w:top w:val="single" w:sz="4" w:space="0" w:color="auto"/>
              <w:left w:val="nil"/>
              <w:bottom w:val="single" w:sz="4" w:space="0" w:color="auto"/>
              <w:right w:val="single" w:sz="4" w:space="0" w:color="auto"/>
            </w:tcBorders>
            <w:vAlign w:val="center"/>
          </w:tcPr>
          <w:p w14:paraId="075B5CD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36</w:t>
            </w:r>
          </w:p>
        </w:tc>
      </w:tr>
      <w:tr w:rsidR="00387E98" w14:paraId="71DD242D" w14:textId="77777777" w:rsidTr="00AD3BA5">
        <w:trPr>
          <w:trHeight w:val="255"/>
          <w:jc w:val="center"/>
        </w:trPr>
        <w:tc>
          <w:tcPr>
            <w:tcW w:w="8950" w:type="dxa"/>
            <w:gridSpan w:val="2"/>
            <w:tcBorders>
              <w:top w:val="single" w:sz="4" w:space="0" w:color="auto"/>
              <w:left w:val="single" w:sz="4" w:space="0" w:color="auto"/>
              <w:bottom w:val="single" w:sz="4" w:space="0" w:color="auto"/>
              <w:right w:val="single" w:sz="4" w:space="0" w:color="auto"/>
            </w:tcBorders>
            <w:shd w:val="clear" w:color="auto" w:fill="006600"/>
            <w:noWrap/>
            <w:vAlign w:val="center"/>
          </w:tcPr>
          <w:p w14:paraId="62CC9394" w14:textId="77777777" w:rsidR="00387E98" w:rsidRPr="00A44CFF" w:rsidRDefault="00387E98" w:rsidP="00AD3BA5">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INGRESOS</w:t>
            </w:r>
          </w:p>
        </w:tc>
        <w:tc>
          <w:tcPr>
            <w:tcW w:w="1103" w:type="dxa"/>
            <w:tcBorders>
              <w:top w:val="single" w:sz="4" w:space="0" w:color="auto"/>
              <w:left w:val="single" w:sz="4" w:space="0" w:color="auto"/>
              <w:bottom w:val="single" w:sz="4" w:space="0" w:color="auto"/>
              <w:right w:val="single" w:sz="4" w:space="0" w:color="auto"/>
            </w:tcBorders>
            <w:shd w:val="clear" w:color="auto" w:fill="006600"/>
          </w:tcPr>
          <w:p w14:paraId="5D466D54" w14:textId="77777777" w:rsidR="00387E98" w:rsidRDefault="00387E98" w:rsidP="00AD3BA5">
            <w:pPr>
              <w:jc w:val="center"/>
              <w:rPr>
                <w:rFonts w:ascii="Calibri" w:hAnsi="Calibri" w:cs="Calibri"/>
                <w:b/>
                <w:bCs/>
                <w:color w:val="FFFFFF" w:themeColor="background1"/>
                <w:sz w:val="20"/>
                <w:szCs w:val="20"/>
              </w:rPr>
            </w:pPr>
          </w:p>
        </w:tc>
      </w:tr>
      <w:tr w:rsidR="00387E98" w14:paraId="2A59BD18"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BC1CB6E"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Cataratas Brasil Adultos</w:t>
            </w:r>
          </w:p>
        </w:tc>
        <w:tc>
          <w:tcPr>
            <w:tcW w:w="1103" w:type="dxa"/>
            <w:tcBorders>
              <w:top w:val="single" w:sz="4" w:space="0" w:color="auto"/>
              <w:left w:val="nil"/>
              <w:bottom w:val="single" w:sz="4" w:space="0" w:color="auto"/>
              <w:right w:val="single" w:sz="4" w:space="0" w:color="auto"/>
            </w:tcBorders>
            <w:noWrap/>
            <w:vAlign w:val="center"/>
          </w:tcPr>
          <w:p w14:paraId="64A6292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33</w:t>
            </w:r>
          </w:p>
        </w:tc>
        <w:tc>
          <w:tcPr>
            <w:tcW w:w="1103" w:type="dxa"/>
            <w:tcBorders>
              <w:top w:val="single" w:sz="4" w:space="0" w:color="auto"/>
              <w:left w:val="nil"/>
              <w:bottom w:val="single" w:sz="4" w:space="0" w:color="auto"/>
              <w:right w:val="single" w:sz="4" w:space="0" w:color="auto"/>
            </w:tcBorders>
            <w:vAlign w:val="center"/>
          </w:tcPr>
          <w:p w14:paraId="5586AAF8"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47</w:t>
            </w:r>
          </w:p>
        </w:tc>
      </w:tr>
      <w:tr w:rsidR="00387E98" w14:paraId="617ECA47"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FB802C2"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Cataratas Brasil Niños De 0 A 06 Años</w:t>
            </w:r>
          </w:p>
        </w:tc>
        <w:tc>
          <w:tcPr>
            <w:tcW w:w="1103" w:type="dxa"/>
            <w:tcBorders>
              <w:top w:val="single" w:sz="4" w:space="0" w:color="auto"/>
              <w:left w:val="nil"/>
              <w:bottom w:val="single" w:sz="4" w:space="0" w:color="auto"/>
              <w:right w:val="single" w:sz="4" w:space="0" w:color="auto"/>
            </w:tcBorders>
            <w:noWrap/>
            <w:vAlign w:val="center"/>
          </w:tcPr>
          <w:p w14:paraId="614E996D"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1F60D958"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r>
      <w:tr w:rsidR="00387E98" w14:paraId="55C6FB97"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822E04E"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Cataratas Argentina Adultos</w:t>
            </w:r>
          </w:p>
        </w:tc>
        <w:tc>
          <w:tcPr>
            <w:tcW w:w="1103" w:type="dxa"/>
            <w:tcBorders>
              <w:top w:val="single" w:sz="4" w:space="0" w:color="auto"/>
              <w:left w:val="nil"/>
              <w:bottom w:val="single" w:sz="4" w:space="0" w:color="auto"/>
              <w:right w:val="single" w:sz="4" w:space="0" w:color="auto"/>
            </w:tcBorders>
            <w:noWrap/>
            <w:vAlign w:val="center"/>
          </w:tcPr>
          <w:p w14:paraId="4D03FA5C"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64</w:t>
            </w:r>
          </w:p>
        </w:tc>
        <w:tc>
          <w:tcPr>
            <w:tcW w:w="1103" w:type="dxa"/>
            <w:tcBorders>
              <w:top w:val="single" w:sz="4" w:space="0" w:color="auto"/>
              <w:left w:val="nil"/>
              <w:bottom w:val="single" w:sz="4" w:space="0" w:color="auto"/>
              <w:right w:val="single" w:sz="4" w:space="0" w:color="auto"/>
            </w:tcBorders>
            <w:vAlign w:val="center"/>
          </w:tcPr>
          <w:p w14:paraId="2CA8761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64</w:t>
            </w:r>
          </w:p>
        </w:tc>
      </w:tr>
      <w:tr w:rsidR="00387E98" w14:paraId="3E5C9801"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AEA247"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Cataratas Argentina Niños De 0 A 05 Años</w:t>
            </w:r>
          </w:p>
        </w:tc>
        <w:tc>
          <w:tcPr>
            <w:tcW w:w="1103" w:type="dxa"/>
            <w:tcBorders>
              <w:top w:val="single" w:sz="4" w:space="0" w:color="auto"/>
              <w:left w:val="nil"/>
              <w:bottom w:val="single" w:sz="4" w:space="0" w:color="auto"/>
              <w:right w:val="single" w:sz="4" w:space="0" w:color="auto"/>
            </w:tcBorders>
            <w:noWrap/>
            <w:vAlign w:val="center"/>
          </w:tcPr>
          <w:p w14:paraId="3F94502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37D3407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r>
      <w:tr w:rsidR="00387E98" w14:paraId="7392331E"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1402D7E"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Parque De Las Aves Adultos</w:t>
            </w:r>
          </w:p>
        </w:tc>
        <w:tc>
          <w:tcPr>
            <w:tcW w:w="1103" w:type="dxa"/>
            <w:tcBorders>
              <w:top w:val="single" w:sz="4" w:space="0" w:color="auto"/>
              <w:left w:val="nil"/>
              <w:bottom w:val="single" w:sz="4" w:space="0" w:color="auto"/>
              <w:right w:val="single" w:sz="4" w:space="0" w:color="auto"/>
            </w:tcBorders>
            <w:noWrap/>
            <w:vAlign w:val="center"/>
          </w:tcPr>
          <w:p w14:paraId="161DE70F"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1435EB5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33</w:t>
            </w:r>
          </w:p>
        </w:tc>
      </w:tr>
      <w:tr w:rsidR="00387E98" w14:paraId="765F95C0"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AC00B88"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Parque De Las Aves Niños De 0 A 08 Años</w:t>
            </w:r>
          </w:p>
        </w:tc>
        <w:tc>
          <w:tcPr>
            <w:tcW w:w="1103" w:type="dxa"/>
            <w:tcBorders>
              <w:top w:val="single" w:sz="4" w:space="0" w:color="auto"/>
              <w:left w:val="nil"/>
              <w:bottom w:val="single" w:sz="4" w:space="0" w:color="auto"/>
              <w:right w:val="single" w:sz="4" w:space="0" w:color="auto"/>
            </w:tcBorders>
            <w:noWrap/>
            <w:vAlign w:val="center"/>
          </w:tcPr>
          <w:p w14:paraId="44874BC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1572F64D"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r>
      <w:tr w:rsidR="00387E98" w14:paraId="109A6053"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C00E647"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w:t>
            </w:r>
            <w:proofErr w:type="spellStart"/>
            <w:r>
              <w:rPr>
                <w:rFonts w:ascii="Calibri" w:hAnsi="Calibri" w:cs="Calibri"/>
                <w:color w:val="000000"/>
                <w:sz w:val="20"/>
                <w:szCs w:val="20"/>
              </w:rPr>
              <w:t>Panoramico</w:t>
            </w:r>
            <w:proofErr w:type="spellEnd"/>
          </w:p>
        </w:tc>
        <w:tc>
          <w:tcPr>
            <w:tcW w:w="1103" w:type="dxa"/>
            <w:tcBorders>
              <w:top w:val="single" w:sz="4" w:space="0" w:color="auto"/>
              <w:left w:val="nil"/>
              <w:bottom w:val="single" w:sz="4" w:space="0" w:color="auto"/>
              <w:right w:val="single" w:sz="4" w:space="0" w:color="auto"/>
            </w:tcBorders>
            <w:noWrap/>
            <w:vAlign w:val="center"/>
          </w:tcPr>
          <w:p w14:paraId="598F11A0"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60A40D2D"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r w:rsidR="00387E98" w14:paraId="3DE4D76C"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D6E15FD"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w:t>
            </w:r>
            <w:proofErr w:type="spellStart"/>
            <w:r>
              <w:rPr>
                <w:rFonts w:ascii="Calibri" w:hAnsi="Calibri" w:cs="Calibri"/>
                <w:color w:val="000000"/>
                <w:sz w:val="20"/>
                <w:szCs w:val="20"/>
              </w:rPr>
              <w:t>Panoramico</w:t>
            </w:r>
            <w:proofErr w:type="spellEnd"/>
            <w:r>
              <w:rPr>
                <w:rFonts w:ascii="Calibri" w:hAnsi="Calibri" w:cs="Calibri"/>
                <w:color w:val="000000"/>
                <w:sz w:val="20"/>
                <w:szCs w:val="20"/>
              </w:rPr>
              <w:t xml:space="preserve"> De 06 A 11 Años</w:t>
            </w:r>
          </w:p>
        </w:tc>
        <w:tc>
          <w:tcPr>
            <w:tcW w:w="1103" w:type="dxa"/>
            <w:tcBorders>
              <w:top w:val="single" w:sz="4" w:space="0" w:color="auto"/>
              <w:left w:val="nil"/>
              <w:bottom w:val="single" w:sz="4" w:space="0" w:color="auto"/>
              <w:right w:val="single" w:sz="4" w:space="0" w:color="auto"/>
            </w:tcBorders>
            <w:noWrap/>
            <w:vAlign w:val="center"/>
          </w:tcPr>
          <w:p w14:paraId="534E4979"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10</w:t>
            </w:r>
          </w:p>
        </w:tc>
        <w:tc>
          <w:tcPr>
            <w:tcW w:w="1103" w:type="dxa"/>
            <w:tcBorders>
              <w:top w:val="single" w:sz="4" w:space="0" w:color="auto"/>
              <w:left w:val="nil"/>
              <w:bottom w:val="single" w:sz="4" w:space="0" w:color="auto"/>
              <w:right w:val="single" w:sz="4" w:space="0" w:color="auto"/>
            </w:tcBorders>
            <w:vAlign w:val="center"/>
          </w:tcPr>
          <w:p w14:paraId="7D659A7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10</w:t>
            </w:r>
          </w:p>
        </w:tc>
      </w:tr>
      <w:tr w:rsidR="00387E98" w14:paraId="59E1F6FA"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29299F"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w:t>
            </w:r>
            <w:proofErr w:type="spellStart"/>
            <w:r>
              <w:rPr>
                <w:rFonts w:ascii="Calibri" w:hAnsi="Calibri" w:cs="Calibri"/>
                <w:color w:val="000000"/>
                <w:sz w:val="20"/>
                <w:szCs w:val="20"/>
              </w:rPr>
              <w:t>Panoramico</w:t>
            </w:r>
            <w:proofErr w:type="spellEnd"/>
            <w:r>
              <w:rPr>
                <w:rFonts w:ascii="Calibri" w:hAnsi="Calibri" w:cs="Calibri"/>
                <w:color w:val="000000"/>
                <w:sz w:val="20"/>
                <w:szCs w:val="20"/>
              </w:rPr>
              <w:t xml:space="preserve"> De 0 A 05 Años</w:t>
            </w:r>
          </w:p>
        </w:tc>
        <w:tc>
          <w:tcPr>
            <w:tcW w:w="1103" w:type="dxa"/>
            <w:tcBorders>
              <w:top w:val="single" w:sz="4" w:space="0" w:color="auto"/>
              <w:left w:val="nil"/>
              <w:bottom w:val="single" w:sz="4" w:space="0" w:color="auto"/>
              <w:right w:val="single" w:sz="4" w:space="0" w:color="auto"/>
            </w:tcBorders>
            <w:noWrap/>
            <w:vAlign w:val="center"/>
          </w:tcPr>
          <w:p w14:paraId="392E750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464B82B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r>
      <w:tr w:rsidR="00387E98" w14:paraId="1179FC47"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CCCA884"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Especial</w:t>
            </w:r>
          </w:p>
        </w:tc>
        <w:tc>
          <w:tcPr>
            <w:tcW w:w="1103" w:type="dxa"/>
            <w:tcBorders>
              <w:top w:val="single" w:sz="4" w:space="0" w:color="auto"/>
              <w:left w:val="nil"/>
              <w:bottom w:val="single" w:sz="4" w:space="0" w:color="auto"/>
              <w:right w:val="single" w:sz="4" w:space="0" w:color="auto"/>
            </w:tcBorders>
            <w:noWrap/>
            <w:vAlign w:val="center"/>
          </w:tcPr>
          <w:p w14:paraId="6269A5AB"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44</w:t>
            </w:r>
          </w:p>
        </w:tc>
        <w:tc>
          <w:tcPr>
            <w:tcW w:w="1103" w:type="dxa"/>
            <w:tcBorders>
              <w:top w:val="single" w:sz="4" w:space="0" w:color="auto"/>
              <w:left w:val="nil"/>
              <w:bottom w:val="single" w:sz="4" w:space="0" w:color="auto"/>
              <w:right w:val="single" w:sz="4" w:space="0" w:color="auto"/>
            </w:tcBorders>
            <w:vAlign w:val="center"/>
          </w:tcPr>
          <w:p w14:paraId="0A058989"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44</w:t>
            </w:r>
          </w:p>
        </w:tc>
      </w:tr>
      <w:tr w:rsidR="00387E98" w14:paraId="2B1B4494"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CFE96B"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Iluminado</w:t>
            </w:r>
          </w:p>
        </w:tc>
        <w:tc>
          <w:tcPr>
            <w:tcW w:w="1103" w:type="dxa"/>
            <w:tcBorders>
              <w:top w:val="single" w:sz="4" w:space="0" w:color="auto"/>
              <w:left w:val="nil"/>
              <w:bottom w:val="single" w:sz="4" w:space="0" w:color="auto"/>
              <w:right w:val="single" w:sz="4" w:space="0" w:color="auto"/>
            </w:tcBorders>
            <w:noWrap/>
            <w:vAlign w:val="center"/>
          </w:tcPr>
          <w:p w14:paraId="363A5522"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76E0DA1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r w:rsidR="00387E98" w14:paraId="0E3E212B"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0229970"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Iluminado De 06 A 11 Años</w:t>
            </w:r>
          </w:p>
        </w:tc>
        <w:tc>
          <w:tcPr>
            <w:tcW w:w="1103" w:type="dxa"/>
            <w:tcBorders>
              <w:top w:val="single" w:sz="4" w:space="0" w:color="auto"/>
              <w:left w:val="nil"/>
              <w:bottom w:val="single" w:sz="4" w:space="0" w:color="auto"/>
              <w:right w:val="single" w:sz="4" w:space="0" w:color="auto"/>
            </w:tcBorders>
            <w:noWrap/>
            <w:vAlign w:val="center"/>
          </w:tcPr>
          <w:p w14:paraId="5A6535F4"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10</w:t>
            </w:r>
          </w:p>
        </w:tc>
        <w:tc>
          <w:tcPr>
            <w:tcW w:w="1103" w:type="dxa"/>
            <w:tcBorders>
              <w:top w:val="single" w:sz="4" w:space="0" w:color="auto"/>
              <w:left w:val="nil"/>
              <w:bottom w:val="single" w:sz="4" w:space="0" w:color="auto"/>
              <w:right w:val="single" w:sz="4" w:space="0" w:color="auto"/>
            </w:tcBorders>
            <w:vAlign w:val="center"/>
          </w:tcPr>
          <w:p w14:paraId="77D3AA6D"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10</w:t>
            </w:r>
          </w:p>
        </w:tc>
      </w:tr>
      <w:tr w:rsidR="00387E98" w14:paraId="11426CCD"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08B34FC" w14:textId="77777777" w:rsidR="00387E98" w:rsidRDefault="00387E98" w:rsidP="00AD3BA5">
            <w:pPr>
              <w:rPr>
                <w:rFonts w:ascii="Calibri" w:hAnsi="Calibri" w:cs="Calibri"/>
                <w:color w:val="000000"/>
                <w:sz w:val="20"/>
                <w:szCs w:val="20"/>
              </w:rPr>
            </w:pP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Circuito Iluminado De 0 A 05 Años</w:t>
            </w:r>
          </w:p>
        </w:tc>
        <w:tc>
          <w:tcPr>
            <w:tcW w:w="1103" w:type="dxa"/>
            <w:tcBorders>
              <w:top w:val="single" w:sz="4" w:space="0" w:color="auto"/>
              <w:left w:val="nil"/>
              <w:bottom w:val="single" w:sz="4" w:space="0" w:color="auto"/>
              <w:right w:val="single" w:sz="4" w:space="0" w:color="auto"/>
            </w:tcBorders>
            <w:noWrap/>
            <w:vAlign w:val="center"/>
          </w:tcPr>
          <w:p w14:paraId="777C4A29"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763603F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r>
      <w:tr w:rsidR="00387E98" w14:paraId="4C7C9F7A"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C54C120"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Rueda Gigante Adultos</w:t>
            </w:r>
          </w:p>
        </w:tc>
        <w:tc>
          <w:tcPr>
            <w:tcW w:w="1103" w:type="dxa"/>
            <w:tcBorders>
              <w:top w:val="single" w:sz="4" w:space="0" w:color="auto"/>
              <w:left w:val="nil"/>
              <w:bottom w:val="single" w:sz="4" w:space="0" w:color="auto"/>
              <w:right w:val="single" w:sz="4" w:space="0" w:color="auto"/>
            </w:tcBorders>
            <w:noWrap/>
            <w:vAlign w:val="center"/>
          </w:tcPr>
          <w:p w14:paraId="1A81BB80"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27</w:t>
            </w:r>
          </w:p>
        </w:tc>
        <w:tc>
          <w:tcPr>
            <w:tcW w:w="1103" w:type="dxa"/>
            <w:tcBorders>
              <w:top w:val="single" w:sz="4" w:space="0" w:color="auto"/>
              <w:left w:val="nil"/>
              <w:bottom w:val="single" w:sz="4" w:space="0" w:color="auto"/>
              <w:right w:val="single" w:sz="4" w:space="0" w:color="auto"/>
            </w:tcBorders>
            <w:vAlign w:val="center"/>
          </w:tcPr>
          <w:p w14:paraId="7E02CCED"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27</w:t>
            </w:r>
          </w:p>
        </w:tc>
      </w:tr>
      <w:tr w:rsidR="00387E98" w14:paraId="55C8E780"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FEDD11"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lastRenderedPageBreak/>
              <w:t>Rueda Gigante De 04 A 12 Años</w:t>
            </w:r>
          </w:p>
        </w:tc>
        <w:tc>
          <w:tcPr>
            <w:tcW w:w="1103" w:type="dxa"/>
            <w:tcBorders>
              <w:top w:val="single" w:sz="4" w:space="0" w:color="auto"/>
              <w:left w:val="nil"/>
              <w:bottom w:val="single" w:sz="4" w:space="0" w:color="auto"/>
              <w:right w:val="single" w:sz="4" w:space="0" w:color="auto"/>
            </w:tcBorders>
            <w:noWrap/>
            <w:vAlign w:val="center"/>
          </w:tcPr>
          <w:p w14:paraId="4373B589"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12</w:t>
            </w:r>
          </w:p>
        </w:tc>
        <w:tc>
          <w:tcPr>
            <w:tcW w:w="1103" w:type="dxa"/>
            <w:tcBorders>
              <w:top w:val="single" w:sz="4" w:space="0" w:color="auto"/>
              <w:left w:val="nil"/>
              <w:bottom w:val="single" w:sz="4" w:space="0" w:color="auto"/>
              <w:right w:val="single" w:sz="4" w:space="0" w:color="auto"/>
            </w:tcBorders>
            <w:vAlign w:val="center"/>
          </w:tcPr>
          <w:p w14:paraId="490812E0"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12</w:t>
            </w:r>
          </w:p>
        </w:tc>
      </w:tr>
      <w:tr w:rsidR="00387E98" w14:paraId="3173AD13"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7660852"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Rueda Gigante De 0 A 03 Gratis</w:t>
            </w:r>
          </w:p>
        </w:tc>
        <w:tc>
          <w:tcPr>
            <w:tcW w:w="1103" w:type="dxa"/>
            <w:tcBorders>
              <w:top w:val="single" w:sz="4" w:space="0" w:color="auto"/>
              <w:left w:val="nil"/>
              <w:bottom w:val="single" w:sz="4" w:space="0" w:color="auto"/>
              <w:right w:val="single" w:sz="4" w:space="0" w:color="auto"/>
            </w:tcBorders>
            <w:noWrap/>
            <w:vAlign w:val="center"/>
          </w:tcPr>
          <w:p w14:paraId="4059FE1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c>
          <w:tcPr>
            <w:tcW w:w="1103" w:type="dxa"/>
            <w:tcBorders>
              <w:top w:val="single" w:sz="4" w:space="0" w:color="auto"/>
              <w:left w:val="nil"/>
              <w:bottom w:val="single" w:sz="4" w:space="0" w:color="auto"/>
              <w:right w:val="single" w:sz="4" w:space="0" w:color="auto"/>
            </w:tcBorders>
            <w:vAlign w:val="center"/>
          </w:tcPr>
          <w:p w14:paraId="5774A891"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0</w:t>
            </w:r>
          </w:p>
        </w:tc>
      </w:tr>
      <w:tr w:rsidR="00387E98" w14:paraId="6F0A1F02" w14:textId="77777777" w:rsidTr="00AD3BA5">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DC3890B" w14:textId="77777777" w:rsidR="00387E98" w:rsidRDefault="00387E98" w:rsidP="00AD3BA5">
            <w:pPr>
              <w:rPr>
                <w:rFonts w:ascii="Calibri" w:hAnsi="Calibri" w:cs="Calibri"/>
                <w:color w:val="000000"/>
                <w:sz w:val="20"/>
                <w:szCs w:val="20"/>
              </w:rPr>
            </w:pPr>
            <w:r>
              <w:rPr>
                <w:rFonts w:ascii="Calibri" w:hAnsi="Calibri" w:cs="Calibri"/>
                <w:color w:val="000000"/>
                <w:sz w:val="20"/>
                <w:szCs w:val="20"/>
              </w:rPr>
              <w:t>Hito De Las Tres Fronteras Adulto</w:t>
            </w:r>
          </w:p>
        </w:tc>
        <w:tc>
          <w:tcPr>
            <w:tcW w:w="1103" w:type="dxa"/>
            <w:tcBorders>
              <w:top w:val="single" w:sz="4" w:space="0" w:color="auto"/>
              <w:left w:val="nil"/>
              <w:bottom w:val="single" w:sz="4" w:space="0" w:color="auto"/>
              <w:right w:val="single" w:sz="4" w:space="0" w:color="auto"/>
            </w:tcBorders>
            <w:noWrap/>
            <w:vAlign w:val="center"/>
          </w:tcPr>
          <w:p w14:paraId="116D4E5B"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c>
          <w:tcPr>
            <w:tcW w:w="1103" w:type="dxa"/>
            <w:tcBorders>
              <w:top w:val="single" w:sz="4" w:space="0" w:color="auto"/>
              <w:left w:val="nil"/>
              <w:bottom w:val="single" w:sz="4" w:space="0" w:color="auto"/>
              <w:right w:val="single" w:sz="4" w:space="0" w:color="auto"/>
            </w:tcBorders>
            <w:vAlign w:val="center"/>
          </w:tcPr>
          <w:p w14:paraId="2963A6FE"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20</w:t>
            </w:r>
          </w:p>
        </w:tc>
      </w:tr>
    </w:tbl>
    <w:p w14:paraId="72548D87" w14:textId="77777777" w:rsidR="00387E98" w:rsidRDefault="00387E98" w:rsidP="00387E98">
      <w:pPr>
        <w:pStyle w:val="NormalWeb"/>
        <w:spacing w:before="0" w:beforeAutospacing="0" w:after="0" w:afterAutospacing="0"/>
        <w:rPr>
          <w:rFonts w:asciiTheme="minorHAnsi" w:hAnsiTheme="minorHAnsi" w:cstheme="minorHAnsi"/>
          <w:b/>
          <w:color w:val="000000"/>
          <w:sz w:val="22"/>
          <w:szCs w:val="22"/>
        </w:rPr>
      </w:pPr>
    </w:p>
    <w:p w14:paraId="30C67359" w14:textId="77777777" w:rsidR="00387E98" w:rsidRPr="007A7557" w:rsidRDefault="00387E98" w:rsidP="00387E98">
      <w:pPr>
        <w:pStyle w:val="NormalWeb"/>
        <w:numPr>
          <w:ilvl w:val="0"/>
          <w:numId w:val="15"/>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Tour Opcionales son 10% Comisionable</w:t>
      </w:r>
    </w:p>
    <w:p w14:paraId="4843E82F" w14:textId="77777777" w:rsidR="00387E98" w:rsidRPr="007A7557" w:rsidRDefault="00387E98" w:rsidP="00387E98">
      <w:pPr>
        <w:pStyle w:val="NormalWeb"/>
        <w:numPr>
          <w:ilvl w:val="0"/>
          <w:numId w:val="15"/>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702F3E85" w14:textId="77777777" w:rsidR="00387E98" w:rsidRPr="007A7557" w:rsidRDefault="00387E98" w:rsidP="00387E98">
      <w:pPr>
        <w:pStyle w:val="NormalWeb"/>
        <w:numPr>
          <w:ilvl w:val="0"/>
          <w:numId w:val="15"/>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5F7E6049" w14:textId="77777777" w:rsidR="00387E98" w:rsidRDefault="00387E98" w:rsidP="00387E98">
      <w:pPr>
        <w:spacing w:after="200" w:line="276" w:lineRule="auto"/>
        <w:rPr>
          <w:rFonts w:ascii="Arial" w:eastAsiaTheme="minorHAnsi" w:hAnsi="Arial" w:cs="Arial"/>
          <w:bCs/>
          <w:sz w:val="20"/>
          <w:szCs w:val="20"/>
          <w:lang w:val="es-PE" w:eastAsia="en-US"/>
        </w:rPr>
      </w:pPr>
    </w:p>
    <w:p w14:paraId="0E40C6FC" w14:textId="77777777" w:rsidR="00387E98" w:rsidRDefault="00387E98" w:rsidP="00387E98">
      <w:pPr>
        <w:spacing w:after="200" w:line="276" w:lineRule="auto"/>
        <w:rPr>
          <w:rFonts w:ascii="Arial" w:eastAsiaTheme="minorHAnsi" w:hAnsi="Arial" w:cs="Arial"/>
          <w:bCs/>
          <w:sz w:val="20"/>
          <w:szCs w:val="20"/>
          <w:lang w:val="es-PE" w:eastAsia="en-US"/>
        </w:rPr>
      </w:pPr>
    </w:p>
    <w:p w14:paraId="661E6BB0" w14:textId="77777777" w:rsidR="00387E98" w:rsidRPr="00137A1A" w:rsidRDefault="00387E98" w:rsidP="00387E98">
      <w:pPr>
        <w:spacing w:line="276" w:lineRule="auto"/>
        <w:jc w:val="center"/>
        <w:rPr>
          <w:rFonts w:asciiTheme="minorHAnsi" w:eastAsiaTheme="minorHAnsi" w:hAnsiTheme="minorHAnsi" w:cstheme="minorHAnsi"/>
          <w:b/>
          <w:bCs/>
          <w:sz w:val="20"/>
          <w:szCs w:val="20"/>
          <w:lang w:val="es-PE" w:eastAsia="en-US"/>
        </w:rPr>
      </w:pPr>
      <w:r w:rsidRPr="00137A1A">
        <w:rPr>
          <w:rFonts w:asciiTheme="minorHAnsi" w:hAnsiTheme="minorHAnsi" w:cstheme="minorHAnsi"/>
          <w:b/>
          <w:bCs/>
          <w:sz w:val="32"/>
          <w:szCs w:val="32"/>
        </w:rPr>
        <w:t>FERIADOS EN BRASIL</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3800"/>
      </w:tblGrid>
      <w:tr w:rsidR="00387E98" w14:paraId="452BC6C3" w14:textId="77777777" w:rsidTr="00AD3BA5">
        <w:trPr>
          <w:trHeight w:val="259"/>
          <w:jc w:val="center"/>
        </w:trPr>
        <w:tc>
          <w:tcPr>
            <w:tcW w:w="3100" w:type="dxa"/>
            <w:noWrap/>
            <w:vAlign w:val="center"/>
            <w:hideMark/>
          </w:tcPr>
          <w:p w14:paraId="38163D58" w14:textId="77777777" w:rsidR="00387E98" w:rsidRDefault="00387E98" w:rsidP="00AD3BA5">
            <w:pPr>
              <w:jc w:val="center"/>
              <w:rPr>
                <w:rFonts w:ascii="Calibri" w:hAnsi="Calibri" w:cs="Calibri"/>
                <w:color w:val="000000"/>
                <w:sz w:val="20"/>
                <w:szCs w:val="20"/>
                <w:lang w:val="es-PA" w:eastAsia="es-PA"/>
              </w:rPr>
            </w:pPr>
            <w:r>
              <w:rPr>
                <w:rFonts w:ascii="Calibri" w:hAnsi="Calibri" w:cs="Calibri"/>
                <w:color w:val="000000"/>
                <w:sz w:val="20"/>
                <w:szCs w:val="20"/>
              </w:rPr>
              <w:t>28/12/2024 A 03/01/2025</w:t>
            </w:r>
          </w:p>
        </w:tc>
        <w:tc>
          <w:tcPr>
            <w:tcW w:w="3800" w:type="dxa"/>
            <w:noWrap/>
            <w:vAlign w:val="center"/>
            <w:hideMark/>
          </w:tcPr>
          <w:p w14:paraId="483C1CDB"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REVEILLON</w:t>
            </w:r>
          </w:p>
        </w:tc>
      </w:tr>
      <w:tr w:rsidR="00387E98" w14:paraId="65349394" w14:textId="77777777" w:rsidTr="00AD3BA5">
        <w:trPr>
          <w:trHeight w:val="259"/>
          <w:jc w:val="center"/>
        </w:trPr>
        <w:tc>
          <w:tcPr>
            <w:tcW w:w="3100" w:type="dxa"/>
            <w:noWrap/>
            <w:vAlign w:val="center"/>
            <w:hideMark/>
          </w:tcPr>
          <w:p w14:paraId="3B751270" w14:textId="77777777" w:rsidR="00387E98" w:rsidRDefault="00387E98" w:rsidP="00AD3BA5">
            <w:pPr>
              <w:jc w:val="center"/>
              <w:rPr>
                <w:rFonts w:ascii="Calibri" w:hAnsi="Calibri" w:cs="Calibri"/>
                <w:color w:val="000000"/>
                <w:sz w:val="20"/>
                <w:szCs w:val="20"/>
              </w:rPr>
            </w:pPr>
            <w:r w:rsidRPr="00E94B48">
              <w:rPr>
                <w:rFonts w:ascii="Calibri" w:hAnsi="Calibri" w:cs="Calibri"/>
                <w:color w:val="000000"/>
                <w:sz w:val="20"/>
                <w:szCs w:val="20"/>
                <w:lang w:val="es-PE"/>
              </w:rPr>
              <w:t>12/02/2026 A</w:t>
            </w:r>
            <w:r>
              <w:rPr>
                <w:rFonts w:ascii="Calibri" w:hAnsi="Calibri" w:cs="Calibri"/>
                <w:color w:val="000000"/>
                <w:sz w:val="20"/>
                <w:szCs w:val="20"/>
                <w:lang w:val="es-PE"/>
              </w:rPr>
              <w:t xml:space="preserve"> </w:t>
            </w:r>
            <w:r w:rsidRPr="00E94B48">
              <w:rPr>
                <w:rFonts w:ascii="Calibri" w:hAnsi="Calibri" w:cs="Calibri"/>
                <w:color w:val="000000"/>
                <w:sz w:val="20"/>
                <w:szCs w:val="20"/>
                <w:lang w:val="es-PE"/>
              </w:rPr>
              <w:t>22/02/2026</w:t>
            </w:r>
          </w:p>
        </w:tc>
        <w:tc>
          <w:tcPr>
            <w:tcW w:w="3800" w:type="dxa"/>
            <w:noWrap/>
            <w:vAlign w:val="center"/>
            <w:hideMark/>
          </w:tcPr>
          <w:p w14:paraId="1551263C"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CARNAVAL</w:t>
            </w:r>
          </w:p>
        </w:tc>
      </w:tr>
      <w:tr w:rsidR="00387E98" w14:paraId="001D4EEC" w14:textId="77777777" w:rsidTr="00AD3BA5">
        <w:trPr>
          <w:trHeight w:val="259"/>
          <w:jc w:val="center"/>
        </w:trPr>
        <w:tc>
          <w:tcPr>
            <w:tcW w:w="3100" w:type="dxa"/>
            <w:noWrap/>
            <w:vAlign w:val="center"/>
            <w:hideMark/>
          </w:tcPr>
          <w:p w14:paraId="2D0E6F0E" w14:textId="77777777" w:rsidR="00387E98" w:rsidRDefault="00387E98" w:rsidP="00AD3BA5">
            <w:pPr>
              <w:jc w:val="center"/>
              <w:rPr>
                <w:rFonts w:ascii="Calibri" w:hAnsi="Calibri" w:cs="Calibri"/>
                <w:color w:val="000000"/>
                <w:sz w:val="20"/>
                <w:szCs w:val="20"/>
              </w:rPr>
            </w:pPr>
            <w:r w:rsidRPr="00E94B48">
              <w:rPr>
                <w:rFonts w:ascii="Calibri" w:hAnsi="Calibri" w:cs="Calibri"/>
                <w:color w:val="000000"/>
                <w:sz w:val="20"/>
                <w:szCs w:val="20"/>
                <w:lang w:val="es-PE"/>
              </w:rPr>
              <w:t>01/04/2026 A 21/04/2026</w:t>
            </w:r>
          </w:p>
        </w:tc>
        <w:tc>
          <w:tcPr>
            <w:tcW w:w="3800" w:type="dxa"/>
            <w:noWrap/>
            <w:vAlign w:val="center"/>
            <w:hideMark/>
          </w:tcPr>
          <w:p w14:paraId="1DC7413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PASCUA Y TIRANDENTES</w:t>
            </w:r>
          </w:p>
        </w:tc>
      </w:tr>
      <w:tr w:rsidR="00387E98" w14:paraId="67B1CE66" w14:textId="77777777" w:rsidTr="00AD3BA5">
        <w:trPr>
          <w:trHeight w:val="259"/>
          <w:jc w:val="center"/>
        </w:trPr>
        <w:tc>
          <w:tcPr>
            <w:tcW w:w="3100" w:type="dxa"/>
            <w:noWrap/>
            <w:vAlign w:val="center"/>
            <w:hideMark/>
          </w:tcPr>
          <w:p w14:paraId="7F695DD7" w14:textId="77777777" w:rsidR="00387E98" w:rsidRDefault="00387E98" w:rsidP="00AD3BA5">
            <w:pPr>
              <w:jc w:val="center"/>
              <w:rPr>
                <w:rFonts w:ascii="Calibri" w:hAnsi="Calibri" w:cs="Calibri"/>
                <w:color w:val="000000"/>
                <w:sz w:val="20"/>
                <w:szCs w:val="20"/>
              </w:rPr>
            </w:pPr>
            <w:r w:rsidRPr="00E94B48">
              <w:rPr>
                <w:rFonts w:ascii="Calibri" w:hAnsi="Calibri" w:cs="Calibri"/>
                <w:color w:val="000000"/>
                <w:sz w:val="20"/>
                <w:szCs w:val="20"/>
                <w:lang w:val="es-PE"/>
              </w:rPr>
              <w:t>01/06/2026 A</w:t>
            </w:r>
            <w:r>
              <w:rPr>
                <w:rFonts w:ascii="Calibri" w:hAnsi="Calibri" w:cs="Calibri"/>
                <w:color w:val="000000"/>
                <w:sz w:val="20"/>
                <w:szCs w:val="20"/>
                <w:lang w:val="es-PE"/>
              </w:rPr>
              <w:t xml:space="preserve"> </w:t>
            </w:r>
            <w:r w:rsidRPr="00E94B48">
              <w:rPr>
                <w:rFonts w:ascii="Calibri" w:hAnsi="Calibri" w:cs="Calibri"/>
                <w:color w:val="000000"/>
                <w:sz w:val="20"/>
                <w:szCs w:val="20"/>
                <w:lang w:val="es-PE"/>
              </w:rPr>
              <w:t>18/06/2026</w:t>
            </w:r>
          </w:p>
        </w:tc>
        <w:tc>
          <w:tcPr>
            <w:tcW w:w="3800" w:type="dxa"/>
            <w:noWrap/>
            <w:vAlign w:val="center"/>
            <w:hideMark/>
          </w:tcPr>
          <w:p w14:paraId="08420476"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CORPUS CHRISTI</w:t>
            </w:r>
          </w:p>
        </w:tc>
      </w:tr>
      <w:tr w:rsidR="00387E98" w14:paraId="3909F5D4" w14:textId="77777777" w:rsidTr="00AD3BA5">
        <w:trPr>
          <w:trHeight w:val="259"/>
          <w:jc w:val="center"/>
        </w:trPr>
        <w:tc>
          <w:tcPr>
            <w:tcW w:w="3100" w:type="dxa"/>
            <w:noWrap/>
            <w:vAlign w:val="center"/>
            <w:hideMark/>
          </w:tcPr>
          <w:p w14:paraId="2B480D5A" w14:textId="77777777" w:rsidR="00387E98" w:rsidRDefault="00387E98" w:rsidP="00AD3BA5">
            <w:pPr>
              <w:jc w:val="center"/>
              <w:rPr>
                <w:rFonts w:ascii="Calibri" w:hAnsi="Calibri" w:cs="Calibri"/>
                <w:color w:val="000000"/>
                <w:sz w:val="20"/>
                <w:szCs w:val="20"/>
              </w:rPr>
            </w:pPr>
            <w:r w:rsidRPr="00D010F9">
              <w:rPr>
                <w:rFonts w:ascii="Calibri" w:hAnsi="Calibri" w:cs="Calibri"/>
                <w:color w:val="000000"/>
                <w:sz w:val="20"/>
                <w:szCs w:val="20"/>
                <w:lang w:val="es-PE"/>
              </w:rPr>
              <w:t>20/11/2026 A</w:t>
            </w:r>
            <w:r>
              <w:rPr>
                <w:rFonts w:ascii="Calibri" w:hAnsi="Calibri" w:cs="Calibri"/>
                <w:color w:val="000000"/>
                <w:sz w:val="20"/>
                <w:szCs w:val="20"/>
                <w:lang w:val="es-PE"/>
              </w:rPr>
              <w:t xml:space="preserve"> </w:t>
            </w:r>
            <w:r w:rsidRPr="00D010F9">
              <w:rPr>
                <w:rFonts w:ascii="Calibri" w:hAnsi="Calibri" w:cs="Calibri"/>
                <w:color w:val="000000"/>
                <w:sz w:val="20"/>
                <w:szCs w:val="20"/>
                <w:lang w:val="es-PE"/>
              </w:rPr>
              <w:t>23/11/2026</w:t>
            </w:r>
          </w:p>
        </w:tc>
        <w:tc>
          <w:tcPr>
            <w:tcW w:w="3800" w:type="dxa"/>
            <w:noWrap/>
            <w:vAlign w:val="center"/>
            <w:hideMark/>
          </w:tcPr>
          <w:p w14:paraId="0634F790"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CONCIENCIA NEGRA</w:t>
            </w:r>
          </w:p>
        </w:tc>
      </w:tr>
      <w:tr w:rsidR="00387E98" w14:paraId="4F78E677" w14:textId="77777777" w:rsidTr="00AD3BA5">
        <w:trPr>
          <w:trHeight w:val="259"/>
          <w:jc w:val="center"/>
        </w:trPr>
        <w:tc>
          <w:tcPr>
            <w:tcW w:w="3100" w:type="dxa"/>
            <w:noWrap/>
            <w:vAlign w:val="center"/>
            <w:hideMark/>
          </w:tcPr>
          <w:p w14:paraId="4E28876D" w14:textId="77777777" w:rsidR="00387E98" w:rsidRDefault="00387E98" w:rsidP="00AD3BA5">
            <w:pPr>
              <w:jc w:val="center"/>
              <w:rPr>
                <w:rFonts w:ascii="Calibri" w:hAnsi="Calibri" w:cs="Calibri"/>
                <w:color w:val="000000"/>
                <w:sz w:val="20"/>
                <w:szCs w:val="20"/>
              </w:rPr>
            </w:pPr>
            <w:r w:rsidRPr="00D010F9">
              <w:rPr>
                <w:rFonts w:ascii="Calibri" w:hAnsi="Calibri" w:cs="Calibri"/>
                <w:color w:val="000000"/>
                <w:sz w:val="20"/>
                <w:szCs w:val="20"/>
                <w:lang w:val="es-PE"/>
              </w:rPr>
              <w:t>22/12/2026 A</w:t>
            </w:r>
            <w:r>
              <w:rPr>
                <w:rFonts w:ascii="Calibri" w:hAnsi="Calibri" w:cs="Calibri"/>
                <w:color w:val="000000"/>
                <w:sz w:val="20"/>
                <w:szCs w:val="20"/>
                <w:lang w:val="es-PE"/>
              </w:rPr>
              <w:t xml:space="preserve"> </w:t>
            </w:r>
            <w:r w:rsidRPr="00D010F9">
              <w:rPr>
                <w:rFonts w:ascii="Calibri" w:hAnsi="Calibri" w:cs="Calibri"/>
                <w:color w:val="000000"/>
                <w:sz w:val="20"/>
                <w:szCs w:val="20"/>
                <w:lang w:val="es-PE"/>
              </w:rPr>
              <w:t>25/12/2026</w:t>
            </w:r>
          </w:p>
        </w:tc>
        <w:tc>
          <w:tcPr>
            <w:tcW w:w="3800" w:type="dxa"/>
            <w:noWrap/>
            <w:vAlign w:val="bottom"/>
            <w:hideMark/>
          </w:tcPr>
          <w:p w14:paraId="03E0506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NAVIDAD</w:t>
            </w:r>
          </w:p>
        </w:tc>
      </w:tr>
      <w:tr w:rsidR="00387E98" w14:paraId="1DFD9354" w14:textId="77777777" w:rsidTr="00AD3BA5">
        <w:trPr>
          <w:trHeight w:val="259"/>
          <w:jc w:val="center"/>
        </w:trPr>
        <w:tc>
          <w:tcPr>
            <w:tcW w:w="3100" w:type="dxa"/>
            <w:noWrap/>
            <w:vAlign w:val="center"/>
            <w:hideMark/>
          </w:tcPr>
          <w:p w14:paraId="6C2E50C6" w14:textId="77777777" w:rsidR="00387E98" w:rsidRDefault="00387E98" w:rsidP="00AD3BA5">
            <w:pPr>
              <w:jc w:val="center"/>
              <w:rPr>
                <w:rFonts w:ascii="Calibri" w:hAnsi="Calibri" w:cs="Calibri"/>
                <w:color w:val="000000"/>
                <w:sz w:val="20"/>
                <w:szCs w:val="20"/>
              </w:rPr>
            </w:pPr>
            <w:r w:rsidRPr="00D010F9">
              <w:rPr>
                <w:rFonts w:ascii="Calibri" w:hAnsi="Calibri" w:cs="Calibri"/>
                <w:color w:val="000000"/>
                <w:sz w:val="20"/>
                <w:szCs w:val="20"/>
                <w:lang w:val="es-PE"/>
              </w:rPr>
              <w:t>28/12/2026 A</w:t>
            </w:r>
            <w:r>
              <w:rPr>
                <w:rFonts w:ascii="Calibri" w:hAnsi="Calibri" w:cs="Calibri"/>
                <w:color w:val="000000"/>
                <w:sz w:val="20"/>
                <w:szCs w:val="20"/>
                <w:lang w:val="es-PE"/>
              </w:rPr>
              <w:t xml:space="preserve"> </w:t>
            </w:r>
            <w:r w:rsidRPr="00D010F9">
              <w:rPr>
                <w:rFonts w:ascii="Calibri" w:hAnsi="Calibri" w:cs="Calibri"/>
                <w:color w:val="000000"/>
                <w:sz w:val="20"/>
                <w:szCs w:val="20"/>
                <w:lang w:val="es-PE"/>
              </w:rPr>
              <w:t>03/01/2027</w:t>
            </w:r>
          </w:p>
        </w:tc>
        <w:tc>
          <w:tcPr>
            <w:tcW w:w="3800" w:type="dxa"/>
            <w:noWrap/>
            <w:vAlign w:val="bottom"/>
            <w:hideMark/>
          </w:tcPr>
          <w:p w14:paraId="47DDAB33"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REVEILLON</w:t>
            </w:r>
          </w:p>
        </w:tc>
      </w:tr>
      <w:tr w:rsidR="00387E98" w14:paraId="719AC343" w14:textId="77777777" w:rsidTr="00AD3BA5">
        <w:trPr>
          <w:trHeight w:val="259"/>
          <w:jc w:val="center"/>
        </w:trPr>
        <w:tc>
          <w:tcPr>
            <w:tcW w:w="3100" w:type="dxa"/>
            <w:noWrap/>
            <w:vAlign w:val="center"/>
            <w:hideMark/>
          </w:tcPr>
          <w:p w14:paraId="2409C227"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ENERO Y JULIO</w:t>
            </w:r>
          </w:p>
        </w:tc>
        <w:tc>
          <w:tcPr>
            <w:tcW w:w="3800" w:type="dxa"/>
            <w:noWrap/>
            <w:vAlign w:val="bottom"/>
            <w:hideMark/>
          </w:tcPr>
          <w:p w14:paraId="256A1455" w14:textId="77777777" w:rsidR="00387E98" w:rsidRDefault="00387E98" w:rsidP="00AD3BA5">
            <w:pPr>
              <w:jc w:val="center"/>
              <w:rPr>
                <w:rFonts w:ascii="Calibri" w:hAnsi="Calibri" w:cs="Calibri"/>
                <w:color w:val="000000"/>
                <w:sz w:val="20"/>
                <w:szCs w:val="20"/>
              </w:rPr>
            </w:pPr>
            <w:r>
              <w:rPr>
                <w:rFonts w:ascii="Calibri" w:hAnsi="Calibri" w:cs="Calibri"/>
                <w:color w:val="000000"/>
                <w:sz w:val="20"/>
                <w:szCs w:val="20"/>
              </w:rPr>
              <w:t>ALTA TEMPORADA</w:t>
            </w:r>
          </w:p>
        </w:tc>
      </w:tr>
    </w:tbl>
    <w:p w14:paraId="5941DEFE" w14:textId="77777777" w:rsidR="00387E98" w:rsidRDefault="00387E98" w:rsidP="00387E98">
      <w:pPr>
        <w:spacing w:after="200" w:line="276" w:lineRule="auto"/>
        <w:rPr>
          <w:rFonts w:ascii="Arial" w:eastAsiaTheme="minorHAnsi" w:hAnsi="Arial" w:cs="Arial"/>
          <w:bCs/>
          <w:sz w:val="20"/>
          <w:szCs w:val="20"/>
          <w:lang w:eastAsia="en-US"/>
        </w:rPr>
      </w:pPr>
    </w:p>
    <w:p w14:paraId="4F14A7A4" w14:textId="77777777" w:rsidR="00387E98" w:rsidRDefault="00387E98" w:rsidP="00387E98">
      <w:pPr>
        <w:spacing w:after="200" w:line="276" w:lineRule="auto"/>
        <w:rPr>
          <w:rFonts w:ascii="Arial" w:eastAsiaTheme="minorHAnsi" w:hAnsi="Arial" w:cs="Arial"/>
          <w:bCs/>
          <w:sz w:val="20"/>
          <w:szCs w:val="20"/>
          <w:lang w:eastAsia="en-US"/>
        </w:rPr>
      </w:pPr>
      <w:r>
        <w:rPr>
          <w:rFonts w:ascii="Arial" w:eastAsiaTheme="minorHAnsi" w:hAnsi="Arial" w:cs="Arial"/>
          <w:bCs/>
          <w:sz w:val="20"/>
          <w:szCs w:val="20"/>
          <w:lang w:eastAsia="en-US"/>
        </w:rPr>
        <w:br w:type="page"/>
      </w:r>
    </w:p>
    <w:p w14:paraId="66701199"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lastRenderedPageBreak/>
        <w:t>TOUR CATARATAS ARGENTINA SIN ENTRADAS</w:t>
      </w:r>
    </w:p>
    <w:p w14:paraId="745FFE4F"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con guía duración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05 horas</w:t>
      </w:r>
    </w:p>
    <w:p w14:paraId="21AC13D6" w14:textId="77777777" w:rsidR="00387E98" w:rsidRDefault="00387E98" w:rsidP="00387E98">
      <w:pPr>
        <w:jc w:val="both"/>
        <w:rPr>
          <w:rFonts w:ascii="Arial" w:eastAsiaTheme="minorHAnsi" w:hAnsi="Arial" w:cs="Arial"/>
          <w:bCs/>
          <w:sz w:val="20"/>
          <w:szCs w:val="20"/>
          <w:lang w:eastAsia="en-US"/>
        </w:rPr>
      </w:pPr>
    </w:p>
    <w:p w14:paraId="6181CB63" w14:textId="77777777" w:rsidR="00387E98" w:rsidRDefault="00387E98" w:rsidP="00387E98">
      <w:pPr>
        <w:jc w:val="both"/>
        <w:rPr>
          <w:rFonts w:ascii="Arial" w:eastAsiaTheme="minorHAnsi" w:hAnsi="Arial" w:cs="Arial"/>
          <w:bCs/>
          <w:sz w:val="20"/>
          <w:szCs w:val="20"/>
          <w:lang w:eastAsia="en-US"/>
        </w:rPr>
      </w:pPr>
    </w:p>
    <w:p w14:paraId="4B647C37"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CATARATAS BRASILERAS SIN ENTRADAS</w:t>
      </w:r>
    </w:p>
    <w:p w14:paraId="68FE2F5B"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con guía duración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 horas</w:t>
      </w:r>
    </w:p>
    <w:p w14:paraId="7A6BAD0B" w14:textId="77777777" w:rsidR="00387E98" w:rsidRPr="004B5FEC" w:rsidRDefault="00387E98" w:rsidP="00387E98">
      <w:pPr>
        <w:jc w:val="both"/>
        <w:rPr>
          <w:rFonts w:ascii="Arial" w:eastAsiaTheme="minorHAnsi" w:hAnsi="Arial" w:cs="Arial"/>
          <w:bCs/>
          <w:sz w:val="20"/>
          <w:szCs w:val="20"/>
          <w:lang w:val="es-PE" w:eastAsia="en-US"/>
        </w:rPr>
      </w:pPr>
    </w:p>
    <w:p w14:paraId="0FDA69EC" w14:textId="77777777" w:rsidR="00387E98" w:rsidRDefault="00387E98" w:rsidP="00387E98">
      <w:pPr>
        <w:jc w:val="both"/>
        <w:rPr>
          <w:rFonts w:ascii="Arial" w:eastAsiaTheme="minorHAnsi" w:hAnsi="Arial" w:cs="Arial"/>
          <w:bCs/>
          <w:sz w:val="20"/>
          <w:szCs w:val="20"/>
          <w:lang w:val="es-PE" w:eastAsia="en-US"/>
        </w:rPr>
      </w:pPr>
    </w:p>
    <w:p w14:paraId="491E3E01" w14:textId="77777777" w:rsidR="00387E98" w:rsidRPr="001F46E5" w:rsidRDefault="00387E98" w:rsidP="00387E98">
      <w:pPr>
        <w:jc w:val="both"/>
        <w:rPr>
          <w:rFonts w:ascii="Arial" w:eastAsiaTheme="minorHAnsi" w:hAnsi="Arial" w:cs="Arial"/>
          <w:bCs/>
          <w:sz w:val="20"/>
          <w:szCs w:val="20"/>
          <w:lang w:val="pt-BR" w:eastAsia="en-US"/>
        </w:rPr>
      </w:pPr>
      <w:r w:rsidRPr="001F46E5">
        <w:rPr>
          <w:rFonts w:ascii="Arial" w:eastAsiaTheme="minorHAnsi" w:hAnsi="Arial" w:cs="Arial"/>
          <w:bCs/>
          <w:sz w:val="20"/>
          <w:szCs w:val="20"/>
          <w:lang w:val="pt-BR" w:eastAsia="en-US"/>
        </w:rPr>
        <w:t>COMPRAS EM CDE (PARAGUAY) 03 HORAS</w:t>
      </w:r>
    </w:p>
    <w:p w14:paraId="283D79D7"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es un circuito de compras donde </w:t>
      </w:r>
      <w:r>
        <w:rPr>
          <w:rFonts w:ascii="Arial" w:eastAsiaTheme="minorHAnsi" w:hAnsi="Arial" w:cs="Arial"/>
          <w:bCs/>
          <w:sz w:val="20"/>
          <w:szCs w:val="20"/>
          <w:lang w:eastAsia="en-US"/>
        </w:rPr>
        <w:t>Consigues productos importados</w:t>
      </w:r>
    </w:p>
    <w:p w14:paraId="5977FFE6" w14:textId="77777777" w:rsidR="00387E98" w:rsidRDefault="00387E98" w:rsidP="00387E98">
      <w:pPr>
        <w:jc w:val="both"/>
        <w:rPr>
          <w:rFonts w:ascii="Arial" w:eastAsiaTheme="minorHAnsi" w:hAnsi="Arial" w:cs="Arial"/>
          <w:bCs/>
          <w:sz w:val="20"/>
          <w:szCs w:val="20"/>
          <w:lang w:eastAsia="en-US"/>
        </w:rPr>
      </w:pPr>
    </w:p>
    <w:p w14:paraId="6BA10FBD" w14:textId="77777777" w:rsidR="00387E98" w:rsidRDefault="00387E98" w:rsidP="00387E98">
      <w:pPr>
        <w:jc w:val="both"/>
        <w:rPr>
          <w:rFonts w:ascii="Arial" w:eastAsiaTheme="minorHAnsi" w:hAnsi="Arial" w:cs="Arial"/>
          <w:bCs/>
          <w:sz w:val="20"/>
          <w:szCs w:val="20"/>
          <w:lang w:eastAsia="en-US"/>
        </w:rPr>
      </w:pPr>
    </w:p>
    <w:p w14:paraId="1CE5C929"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CON ENTRADAS AL PARQUE DE AVES:</w:t>
      </w:r>
    </w:p>
    <w:p w14:paraId="3662FB58" w14:textId="77777777" w:rsidR="00387E98"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transporte ida y vuelta, con la entrada al parque de aves: </w:t>
      </w:r>
    </w:p>
    <w:p w14:paraId="0E512375"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Local donde encontraras en un contacto directo con más de 1020 aves de 150 especies diferentes</w:t>
      </w:r>
    </w:p>
    <w:p w14:paraId="59C9F3BA" w14:textId="77777777" w:rsidR="00387E98" w:rsidRDefault="00387E98" w:rsidP="00387E98">
      <w:pPr>
        <w:jc w:val="both"/>
        <w:rPr>
          <w:rFonts w:ascii="Arial" w:eastAsiaTheme="minorHAnsi" w:hAnsi="Arial" w:cs="Arial"/>
          <w:bCs/>
          <w:sz w:val="20"/>
          <w:szCs w:val="20"/>
          <w:lang w:eastAsia="en-US"/>
        </w:rPr>
      </w:pPr>
    </w:p>
    <w:p w14:paraId="33981790" w14:textId="77777777" w:rsidR="00387E98" w:rsidRDefault="00387E98" w:rsidP="00387E98">
      <w:pPr>
        <w:jc w:val="both"/>
        <w:rPr>
          <w:rFonts w:ascii="Arial" w:eastAsiaTheme="minorHAnsi" w:hAnsi="Arial" w:cs="Arial"/>
          <w:bCs/>
          <w:sz w:val="20"/>
          <w:szCs w:val="20"/>
          <w:lang w:eastAsia="en-US"/>
        </w:rPr>
      </w:pPr>
    </w:p>
    <w:p w14:paraId="6CCCC5DA"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ITAIPU CON INGRESO CIRCUITO PANORAMICO</w:t>
      </w:r>
    </w:p>
    <w:p w14:paraId="06CF3489"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y la entrada. Duración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01h30min, consiste en ver un video de la historia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luego tomas el bus panorámico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y se hace un recorrido por la parte externa de la usina, siempre en compa</w:t>
      </w:r>
      <w:r>
        <w:rPr>
          <w:rFonts w:ascii="Arial" w:eastAsiaTheme="minorHAnsi" w:hAnsi="Arial" w:cs="Arial"/>
          <w:bCs/>
          <w:sz w:val="20"/>
          <w:szCs w:val="20"/>
          <w:lang w:eastAsia="en-US"/>
        </w:rPr>
        <w:t>ñ</w:t>
      </w:r>
      <w:r w:rsidRPr="004B5FEC">
        <w:rPr>
          <w:rFonts w:ascii="Arial" w:eastAsiaTheme="minorHAnsi" w:hAnsi="Arial" w:cs="Arial"/>
          <w:bCs/>
          <w:sz w:val="20"/>
          <w:szCs w:val="20"/>
          <w:lang w:eastAsia="en-US"/>
        </w:rPr>
        <w:t>ía de un guía</w:t>
      </w:r>
    </w:p>
    <w:p w14:paraId="561F1474" w14:textId="77777777" w:rsidR="00387E98" w:rsidRDefault="00387E98" w:rsidP="00387E98">
      <w:pPr>
        <w:jc w:val="both"/>
        <w:rPr>
          <w:rFonts w:ascii="Arial" w:eastAsiaTheme="minorHAnsi" w:hAnsi="Arial" w:cs="Arial"/>
          <w:bCs/>
          <w:sz w:val="20"/>
          <w:szCs w:val="20"/>
          <w:lang w:eastAsia="en-US"/>
        </w:rPr>
      </w:pPr>
    </w:p>
    <w:p w14:paraId="01609830" w14:textId="77777777" w:rsidR="00387E98" w:rsidRDefault="00387E98" w:rsidP="00387E98">
      <w:pPr>
        <w:jc w:val="both"/>
        <w:rPr>
          <w:rFonts w:ascii="Arial" w:eastAsiaTheme="minorHAnsi" w:hAnsi="Arial" w:cs="Arial"/>
          <w:bCs/>
          <w:sz w:val="20"/>
          <w:szCs w:val="20"/>
          <w:lang w:eastAsia="en-US"/>
        </w:rPr>
      </w:pPr>
    </w:p>
    <w:p w14:paraId="71BB0815"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HITO DE LAS TRES FRONTERAS LADO BRASIL CON ENTRADAS:</w:t>
      </w:r>
    </w:p>
    <w:p w14:paraId="2F31F2A3"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duración aprox. 03 hora en este paseo veras el encuentro de los ríos Paraná e Iguazú, y la división de los tres países, Brasil, argentina y Paraguay. El local cuenta con el escenario de las ruinas jesuitas y en 6 días de las semanas entre 19:30 a 20:00 es presentado un </w:t>
      </w:r>
      <w:proofErr w:type="gramStart"/>
      <w:r w:rsidRPr="004B5FEC">
        <w:rPr>
          <w:rFonts w:ascii="Arial" w:eastAsiaTheme="minorHAnsi" w:hAnsi="Arial" w:cs="Arial"/>
          <w:bCs/>
          <w:sz w:val="20"/>
          <w:szCs w:val="20"/>
          <w:lang w:eastAsia="en-US"/>
        </w:rPr>
        <w:t>show</w:t>
      </w:r>
      <w:proofErr w:type="gramEnd"/>
      <w:r w:rsidRPr="004B5FEC">
        <w:rPr>
          <w:rFonts w:ascii="Arial" w:eastAsiaTheme="minorHAnsi" w:hAnsi="Arial" w:cs="Arial"/>
          <w:bCs/>
          <w:sz w:val="20"/>
          <w:szCs w:val="20"/>
          <w:lang w:eastAsia="en-US"/>
        </w:rPr>
        <w:t xml:space="preserve"> cultural</w:t>
      </w:r>
    </w:p>
    <w:p w14:paraId="2A361089" w14:textId="77777777" w:rsidR="00387E98" w:rsidRDefault="00387E98" w:rsidP="00387E98">
      <w:pPr>
        <w:jc w:val="both"/>
        <w:rPr>
          <w:rFonts w:ascii="Arial" w:eastAsiaTheme="minorHAnsi" w:hAnsi="Arial" w:cs="Arial"/>
          <w:bCs/>
          <w:sz w:val="20"/>
          <w:szCs w:val="20"/>
          <w:lang w:eastAsia="en-US"/>
        </w:rPr>
      </w:pPr>
    </w:p>
    <w:p w14:paraId="77252FE2" w14:textId="77777777" w:rsidR="00387E98" w:rsidRDefault="00387E98" w:rsidP="00387E98">
      <w:pPr>
        <w:jc w:val="both"/>
        <w:rPr>
          <w:rFonts w:ascii="Arial" w:eastAsiaTheme="minorHAnsi" w:hAnsi="Arial" w:cs="Arial"/>
          <w:bCs/>
          <w:sz w:val="20"/>
          <w:szCs w:val="20"/>
          <w:lang w:eastAsia="en-US"/>
        </w:rPr>
      </w:pPr>
    </w:p>
    <w:p w14:paraId="68AAE251"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PASEO EN PUERTO IGUAZU EN LA NOCHE</w:t>
      </w:r>
    </w:p>
    <w:p w14:paraId="7EB928F2"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duración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03h30min. Este paseo consiste en visitar el comercio en puerto Iguazú, donde encuentras enumeras tiendas de cuero, artesanías y una linda feria de productos típicos de argentina, como salames, quesos, empanadas, aceitunas, </w:t>
      </w:r>
      <w:proofErr w:type="spellStart"/>
      <w:r w:rsidRPr="004B5FEC">
        <w:rPr>
          <w:rFonts w:ascii="Arial" w:eastAsiaTheme="minorHAnsi" w:hAnsi="Arial" w:cs="Arial"/>
          <w:bCs/>
          <w:sz w:val="20"/>
          <w:szCs w:val="20"/>
          <w:lang w:eastAsia="en-US"/>
        </w:rPr>
        <w:t>etc</w:t>
      </w:r>
      <w:proofErr w:type="spellEnd"/>
      <w:r w:rsidRPr="004B5FEC">
        <w:rPr>
          <w:rFonts w:ascii="Arial" w:eastAsiaTheme="minorHAnsi" w:hAnsi="Arial" w:cs="Arial"/>
          <w:bCs/>
          <w:sz w:val="20"/>
          <w:szCs w:val="20"/>
          <w:lang w:eastAsia="en-US"/>
        </w:rPr>
        <w:t>…visitamos una vinoteca, y paramos para cenar (cena es opcional)</w:t>
      </w:r>
    </w:p>
    <w:p w14:paraId="2064BEDB" w14:textId="77777777" w:rsidR="00387E98" w:rsidRDefault="00387E98" w:rsidP="00387E98">
      <w:pPr>
        <w:jc w:val="both"/>
        <w:rPr>
          <w:rFonts w:ascii="Arial" w:eastAsiaTheme="minorHAnsi" w:hAnsi="Arial" w:cs="Arial"/>
          <w:bCs/>
          <w:sz w:val="20"/>
          <w:szCs w:val="20"/>
          <w:lang w:eastAsia="en-US"/>
        </w:rPr>
      </w:pPr>
    </w:p>
    <w:p w14:paraId="53FAA39C" w14:textId="77777777" w:rsidR="00387E98" w:rsidRDefault="00387E98" w:rsidP="00387E98">
      <w:pPr>
        <w:jc w:val="both"/>
        <w:rPr>
          <w:rFonts w:ascii="Arial" w:eastAsiaTheme="minorHAnsi" w:hAnsi="Arial" w:cs="Arial"/>
          <w:bCs/>
          <w:sz w:val="20"/>
          <w:szCs w:val="20"/>
          <w:lang w:eastAsia="en-US"/>
        </w:rPr>
      </w:pPr>
    </w:p>
    <w:p w14:paraId="51637F86" w14:textId="77777777" w:rsidR="00387E98" w:rsidRPr="0014197F" w:rsidRDefault="00387E98" w:rsidP="00387E98">
      <w:pPr>
        <w:jc w:val="both"/>
        <w:rPr>
          <w:rFonts w:ascii="Arial" w:eastAsiaTheme="minorHAnsi" w:hAnsi="Arial" w:cs="Arial"/>
          <w:bCs/>
          <w:sz w:val="20"/>
          <w:szCs w:val="20"/>
          <w:lang w:val="en-US" w:eastAsia="en-US"/>
        </w:rPr>
      </w:pPr>
      <w:r w:rsidRPr="0014197F">
        <w:rPr>
          <w:rFonts w:ascii="Arial" w:eastAsiaTheme="minorHAnsi" w:hAnsi="Arial" w:cs="Arial"/>
          <w:bCs/>
          <w:sz w:val="20"/>
          <w:szCs w:val="20"/>
          <w:lang w:val="en-US" w:eastAsia="en-US"/>
        </w:rPr>
        <w:t>CITY TOUR EN FOZ DO IGUAZU:</w:t>
      </w:r>
    </w:p>
    <w:p w14:paraId="71200813"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Tour con 3 paradas. En el templo budista, mezquita árabe e hito de las tres fronteras, también pasamos por las principales avenidas y calle de la ciudad, puntos históricos y centro de </w:t>
      </w:r>
      <w:proofErr w:type="spellStart"/>
      <w:r w:rsidRPr="004B5FEC">
        <w:rPr>
          <w:rFonts w:ascii="Arial" w:eastAsiaTheme="minorHAnsi" w:hAnsi="Arial" w:cs="Arial"/>
          <w:bCs/>
          <w:sz w:val="20"/>
          <w:szCs w:val="20"/>
          <w:lang w:eastAsia="en-US"/>
        </w:rPr>
        <w:t>foz</w:t>
      </w:r>
      <w:proofErr w:type="spellEnd"/>
      <w:r w:rsidRPr="004B5FEC">
        <w:rPr>
          <w:rFonts w:ascii="Arial" w:eastAsiaTheme="minorHAnsi" w:hAnsi="Arial" w:cs="Arial"/>
          <w:bCs/>
          <w:sz w:val="20"/>
          <w:szCs w:val="20"/>
          <w:lang w:eastAsia="en-US"/>
        </w:rPr>
        <w:t xml:space="preserve"> do Iguazú</w:t>
      </w:r>
    </w:p>
    <w:p w14:paraId="74E2BD48" w14:textId="77777777" w:rsidR="00387E98" w:rsidRDefault="00387E98" w:rsidP="00387E98">
      <w:pPr>
        <w:jc w:val="both"/>
        <w:rPr>
          <w:rFonts w:ascii="Arial" w:eastAsiaTheme="minorHAnsi" w:hAnsi="Arial" w:cs="Arial"/>
          <w:bCs/>
          <w:sz w:val="20"/>
          <w:szCs w:val="20"/>
          <w:lang w:eastAsia="en-US"/>
        </w:rPr>
      </w:pPr>
    </w:p>
    <w:p w14:paraId="39846114" w14:textId="77777777" w:rsidR="00387E98" w:rsidRDefault="00387E98" w:rsidP="00387E98">
      <w:pPr>
        <w:jc w:val="both"/>
        <w:rPr>
          <w:rFonts w:ascii="Arial" w:eastAsiaTheme="minorHAnsi" w:hAnsi="Arial" w:cs="Arial"/>
          <w:bCs/>
          <w:sz w:val="20"/>
          <w:szCs w:val="20"/>
          <w:lang w:eastAsia="en-US"/>
        </w:rPr>
      </w:pPr>
    </w:p>
    <w:p w14:paraId="268D01BA"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CITY TOUR EN CIUDAD DEL ESTE:</w:t>
      </w:r>
    </w:p>
    <w:p w14:paraId="0A87FEA9"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Conocer un poco de ciudad del este, ciudad que crece constátenme, pasando por el salto </w:t>
      </w:r>
      <w:proofErr w:type="spellStart"/>
      <w:r w:rsidRPr="004B5FEC">
        <w:rPr>
          <w:rFonts w:ascii="Arial" w:eastAsiaTheme="minorHAnsi" w:hAnsi="Arial" w:cs="Arial"/>
          <w:bCs/>
          <w:sz w:val="20"/>
          <w:szCs w:val="20"/>
          <w:lang w:eastAsia="en-US"/>
        </w:rPr>
        <w:t>monday</w:t>
      </w:r>
      <w:proofErr w:type="spellEnd"/>
      <w:r w:rsidRPr="004B5FEC">
        <w:rPr>
          <w:rFonts w:ascii="Arial" w:eastAsiaTheme="minorHAnsi" w:hAnsi="Arial" w:cs="Arial"/>
          <w:bCs/>
          <w:sz w:val="20"/>
          <w:szCs w:val="20"/>
          <w:lang w:eastAsia="en-US"/>
        </w:rPr>
        <w:t xml:space="preserve">, iglesias... El valor incluye el traslado hasta ciudad del este y el </w:t>
      </w:r>
      <w:proofErr w:type="spellStart"/>
      <w:r w:rsidRPr="004B5FEC">
        <w:rPr>
          <w:rFonts w:ascii="Arial" w:eastAsiaTheme="minorHAnsi" w:hAnsi="Arial" w:cs="Arial"/>
          <w:bCs/>
          <w:sz w:val="20"/>
          <w:szCs w:val="20"/>
          <w:lang w:eastAsia="en-US"/>
        </w:rPr>
        <w:t>city</w:t>
      </w:r>
      <w:proofErr w:type="spellEnd"/>
      <w:r w:rsidRPr="004B5FEC">
        <w:rPr>
          <w:rFonts w:ascii="Arial" w:eastAsiaTheme="minorHAnsi" w:hAnsi="Arial" w:cs="Arial"/>
          <w:bCs/>
          <w:sz w:val="20"/>
          <w:szCs w:val="20"/>
          <w:lang w:eastAsia="en-US"/>
        </w:rPr>
        <w:t xml:space="preserve"> tour</w:t>
      </w:r>
    </w:p>
    <w:p w14:paraId="1E4154D1" w14:textId="77777777" w:rsidR="00387E98" w:rsidRDefault="00387E98" w:rsidP="00387E98">
      <w:pPr>
        <w:jc w:val="both"/>
        <w:rPr>
          <w:rFonts w:ascii="Arial" w:eastAsiaTheme="minorHAnsi" w:hAnsi="Arial" w:cs="Arial"/>
          <w:bCs/>
          <w:sz w:val="20"/>
          <w:szCs w:val="20"/>
          <w:lang w:eastAsia="en-US"/>
        </w:rPr>
      </w:pPr>
    </w:p>
    <w:p w14:paraId="4B5F8AFA" w14:textId="77777777" w:rsidR="00387E98" w:rsidRDefault="00387E98" w:rsidP="00387E98">
      <w:pPr>
        <w:jc w:val="both"/>
        <w:rPr>
          <w:rFonts w:ascii="Arial" w:eastAsiaTheme="minorHAnsi" w:hAnsi="Arial" w:cs="Arial"/>
          <w:bCs/>
          <w:sz w:val="20"/>
          <w:szCs w:val="20"/>
          <w:lang w:eastAsia="en-US"/>
        </w:rPr>
      </w:pPr>
    </w:p>
    <w:p w14:paraId="2B636360"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KATTAMARAN II:</w:t>
      </w:r>
    </w:p>
    <w:p w14:paraId="1EE82974"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Hermoso paseo de navegación a bordo del catamarán </w:t>
      </w:r>
      <w:proofErr w:type="spellStart"/>
      <w:r w:rsidRPr="004B5FEC">
        <w:rPr>
          <w:rFonts w:ascii="Arial" w:eastAsiaTheme="minorHAnsi" w:hAnsi="Arial" w:cs="Arial"/>
          <w:bCs/>
          <w:sz w:val="20"/>
          <w:szCs w:val="20"/>
          <w:lang w:eastAsia="en-US"/>
        </w:rPr>
        <w:t>ii</w:t>
      </w:r>
      <w:proofErr w:type="spellEnd"/>
      <w:r w:rsidRPr="004B5FEC">
        <w:rPr>
          <w:rFonts w:ascii="Arial" w:eastAsiaTheme="minorHAnsi" w:hAnsi="Arial" w:cs="Arial"/>
          <w:bCs/>
          <w:sz w:val="20"/>
          <w:szCs w:val="20"/>
          <w:lang w:eastAsia="en-US"/>
        </w:rPr>
        <w:t xml:space="preserve"> por las aguas de los ríos Iguazú y Paraná, con un estupendo atardecer, el valor incluye, el transporte, el paseo y una cena a bordo sin bebidas</w:t>
      </w:r>
    </w:p>
    <w:p w14:paraId="4B8AF6DF" w14:textId="77777777" w:rsidR="00387E98" w:rsidRDefault="00387E98" w:rsidP="00387E98">
      <w:pPr>
        <w:jc w:val="both"/>
        <w:rPr>
          <w:rFonts w:ascii="Arial" w:eastAsiaTheme="minorHAnsi" w:hAnsi="Arial" w:cs="Arial"/>
          <w:bCs/>
          <w:sz w:val="20"/>
          <w:szCs w:val="20"/>
          <w:lang w:eastAsia="en-US"/>
        </w:rPr>
      </w:pPr>
    </w:p>
    <w:p w14:paraId="2D2D978A" w14:textId="77777777" w:rsidR="00387E98" w:rsidRDefault="00387E98" w:rsidP="00387E98">
      <w:pPr>
        <w:jc w:val="both"/>
        <w:rPr>
          <w:rFonts w:ascii="Arial" w:eastAsiaTheme="minorHAnsi" w:hAnsi="Arial" w:cs="Arial"/>
          <w:bCs/>
          <w:sz w:val="20"/>
          <w:szCs w:val="20"/>
          <w:lang w:eastAsia="en-US"/>
        </w:rPr>
      </w:pPr>
    </w:p>
    <w:p w14:paraId="491B4A65"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SKYFOZ, SALTO DE PARACAIDAS:</w:t>
      </w:r>
    </w:p>
    <w:p w14:paraId="3701E68C"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Adrenalina al extremo, con 30 segundos de queda libre, con una vista impresionante de la usina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de Paraguay, Brasil</w:t>
      </w:r>
      <w:r>
        <w:rPr>
          <w:rFonts w:ascii="Arial" w:eastAsiaTheme="minorHAnsi" w:hAnsi="Arial" w:cs="Arial"/>
          <w:bCs/>
          <w:sz w:val="20"/>
          <w:szCs w:val="20"/>
          <w:lang w:eastAsia="en-US"/>
        </w:rPr>
        <w:t xml:space="preserve"> y A</w:t>
      </w:r>
      <w:r w:rsidRPr="004B5FEC">
        <w:rPr>
          <w:rFonts w:ascii="Arial" w:eastAsiaTheme="minorHAnsi" w:hAnsi="Arial" w:cs="Arial"/>
          <w:bCs/>
          <w:sz w:val="20"/>
          <w:szCs w:val="20"/>
          <w:lang w:eastAsia="en-US"/>
        </w:rPr>
        <w:t xml:space="preserve">rgentina. El valor incluye el transporte y el </w:t>
      </w:r>
      <w:proofErr w:type="spellStart"/>
      <w:r w:rsidRPr="004B5FEC">
        <w:rPr>
          <w:rFonts w:ascii="Arial" w:eastAsiaTheme="minorHAnsi" w:hAnsi="Arial" w:cs="Arial"/>
          <w:bCs/>
          <w:sz w:val="20"/>
          <w:szCs w:val="20"/>
          <w:lang w:eastAsia="en-US"/>
        </w:rPr>
        <w:t>tkt</w:t>
      </w:r>
      <w:proofErr w:type="spellEnd"/>
      <w:r w:rsidRPr="004B5FEC">
        <w:rPr>
          <w:rFonts w:ascii="Arial" w:eastAsiaTheme="minorHAnsi" w:hAnsi="Arial" w:cs="Arial"/>
          <w:bCs/>
          <w:sz w:val="20"/>
          <w:szCs w:val="20"/>
          <w:lang w:eastAsia="en-US"/>
        </w:rPr>
        <w:t xml:space="preserve"> para el salto duplo (sin fotos, sin videos)</w:t>
      </w:r>
    </w:p>
    <w:p w14:paraId="5EF66B3D" w14:textId="77777777" w:rsidR="00387E98" w:rsidRDefault="00387E98" w:rsidP="00387E98">
      <w:pPr>
        <w:jc w:val="both"/>
        <w:rPr>
          <w:rFonts w:ascii="Arial" w:eastAsiaTheme="minorHAnsi" w:hAnsi="Arial" w:cs="Arial"/>
          <w:bCs/>
          <w:sz w:val="20"/>
          <w:szCs w:val="20"/>
          <w:lang w:eastAsia="en-US"/>
        </w:rPr>
      </w:pPr>
    </w:p>
    <w:p w14:paraId="2E7CEFF5" w14:textId="77777777" w:rsidR="00387E98" w:rsidRDefault="00387E98" w:rsidP="00387E98">
      <w:pPr>
        <w:jc w:val="both"/>
        <w:rPr>
          <w:rFonts w:ascii="Arial" w:eastAsiaTheme="minorHAnsi" w:hAnsi="Arial" w:cs="Arial"/>
          <w:bCs/>
          <w:sz w:val="20"/>
          <w:szCs w:val="20"/>
          <w:lang w:eastAsia="en-US"/>
        </w:rPr>
      </w:pPr>
    </w:p>
    <w:p w14:paraId="0A0E59F5" w14:textId="77777777" w:rsidR="00387E98" w:rsidRDefault="00387E98" w:rsidP="00387E98">
      <w:pPr>
        <w:jc w:val="both"/>
        <w:rPr>
          <w:rFonts w:ascii="Arial" w:eastAsiaTheme="minorHAnsi" w:hAnsi="Arial" w:cs="Arial"/>
          <w:bCs/>
          <w:sz w:val="20"/>
          <w:szCs w:val="20"/>
          <w:lang w:eastAsia="en-US"/>
        </w:rPr>
      </w:pPr>
    </w:p>
    <w:p w14:paraId="639DB836" w14:textId="77777777" w:rsidR="00387E98" w:rsidRDefault="00387E98" w:rsidP="00387E98">
      <w:pPr>
        <w:jc w:val="both"/>
        <w:rPr>
          <w:rFonts w:ascii="Arial" w:eastAsiaTheme="minorHAnsi" w:hAnsi="Arial" w:cs="Arial"/>
          <w:bCs/>
          <w:sz w:val="20"/>
          <w:szCs w:val="20"/>
          <w:lang w:eastAsia="en-US"/>
        </w:rPr>
      </w:pPr>
    </w:p>
    <w:p w14:paraId="34B0CFE7" w14:textId="77777777" w:rsidR="00387E98" w:rsidRPr="004B5FEC"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TRANSPORTE Y ENTRADA DAY USE AL BLUE PARK:</w:t>
      </w:r>
    </w:p>
    <w:p w14:paraId="7E24940D" w14:textId="77777777" w:rsidR="00387E98" w:rsidRDefault="00387E98" w:rsidP="00387E98">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Parque acuático con playa artificial, aguas termales y olas. También tiene toboganes donde la adrenalina corre por las venas. No incluye alimentación en el parque y tampoco bebidas</w:t>
      </w:r>
    </w:p>
    <w:p w14:paraId="5C50AD55" w14:textId="77777777" w:rsidR="00387E98" w:rsidRPr="009238AC" w:rsidRDefault="00387E98" w:rsidP="00387E98">
      <w:pPr>
        <w:jc w:val="both"/>
        <w:rPr>
          <w:rFonts w:ascii="Arial" w:eastAsiaTheme="minorHAnsi" w:hAnsi="Arial" w:cs="Arial"/>
          <w:bCs/>
          <w:sz w:val="20"/>
          <w:szCs w:val="20"/>
          <w:lang w:eastAsia="en-US"/>
        </w:rPr>
      </w:pPr>
    </w:p>
    <w:p w14:paraId="1E168467" w14:textId="77777777" w:rsidR="00387E98" w:rsidRDefault="00387E98" w:rsidP="00387E98">
      <w:pPr>
        <w:jc w:val="both"/>
        <w:rPr>
          <w:rFonts w:ascii="Arial" w:eastAsiaTheme="minorHAnsi" w:hAnsi="Arial" w:cs="Arial"/>
          <w:bCs/>
          <w:sz w:val="20"/>
          <w:szCs w:val="20"/>
          <w:lang w:val="es-PE" w:eastAsia="en-US"/>
        </w:rPr>
      </w:pPr>
    </w:p>
    <w:p w14:paraId="60E213D2"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CATARATAS DE LUNA LLENA:</w:t>
      </w:r>
    </w:p>
    <w:p w14:paraId="5C1F462A"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Unos de los paisajes más lindos y emocionante que veras, son apenas 4 días al mes de mucha belleza, el valor incluye el transporte y la entrada.</w:t>
      </w:r>
    </w:p>
    <w:p w14:paraId="36D3A229" w14:textId="77777777" w:rsidR="00387E98" w:rsidRPr="009238AC" w:rsidRDefault="00387E98" w:rsidP="00387E98">
      <w:pPr>
        <w:jc w:val="both"/>
        <w:rPr>
          <w:rFonts w:ascii="Arial" w:eastAsiaTheme="minorHAnsi" w:hAnsi="Arial" w:cs="Arial"/>
          <w:bCs/>
          <w:sz w:val="20"/>
          <w:szCs w:val="20"/>
          <w:lang w:val="es-PE" w:eastAsia="en-US"/>
        </w:rPr>
      </w:pPr>
    </w:p>
    <w:p w14:paraId="7000BDC2" w14:textId="77777777" w:rsidR="00387E98" w:rsidRDefault="00387E98" w:rsidP="00387E98">
      <w:pPr>
        <w:jc w:val="both"/>
        <w:rPr>
          <w:rFonts w:ascii="Arial" w:eastAsiaTheme="minorHAnsi" w:hAnsi="Arial" w:cs="Arial"/>
          <w:bCs/>
          <w:sz w:val="20"/>
          <w:szCs w:val="20"/>
          <w:lang w:val="pt-BR" w:eastAsia="en-US"/>
        </w:rPr>
      </w:pPr>
    </w:p>
    <w:p w14:paraId="677CA486" w14:textId="77777777" w:rsidR="00387E98" w:rsidRPr="004B5FEC" w:rsidRDefault="00387E98" w:rsidP="00387E98">
      <w:pPr>
        <w:jc w:val="both"/>
        <w:rPr>
          <w:rFonts w:ascii="Arial" w:eastAsiaTheme="minorHAnsi" w:hAnsi="Arial" w:cs="Arial"/>
          <w:bCs/>
          <w:sz w:val="20"/>
          <w:szCs w:val="20"/>
          <w:lang w:val="pt-BR" w:eastAsia="en-US"/>
        </w:rPr>
      </w:pPr>
      <w:r w:rsidRPr="004B5FEC">
        <w:rPr>
          <w:rFonts w:ascii="Arial" w:eastAsiaTheme="minorHAnsi" w:hAnsi="Arial" w:cs="Arial"/>
          <w:bCs/>
          <w:sz w:val="20"/>
          <w:szCs w:val="20"/>
          <w:lang w:val="pt-BR" w:eastAsia="en-US"/>
        </w:rPr>
        <w:t>TKT MACUCO SAFARI DURANTE CATARATAS BRASIL:</w:t>
      </w:r>
    </w:p>
    <w:p w14:paraId="33C09BFF"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xml:space="preserve">, es hecho durante el paseo a </w:t>
      </w:r>
      <w:r w:rsidRPr="009238AC">
        <w:rPr>
          <w:rFonts w:ascii="Arial" w:eastAsiaTheme="minorHAnsi" w:hAnsi="Arial" w:cs="Arial"/>
          <w:bCs/>
          <w:sz w:val="20"/>
          <w:szCs w:val="20"/>
          <w:lang w:val="es-PE" w:eastAsia="en-US"/>
        </w:rPr>
        <w:t xml:space="preserve">cataratas </w:t>
      </w:r>
      <w:r w:rsidRPr="004B5FEC">
        <w:rPr>
          <w:rFonts w:ascii="Arial" w:eastAsiaTheme="minorHAnsi" w:hAnsi="Arial" w:cs="Arial"/>
          <w:bCs/>
          <w:sz w:val="20"/>
          <w:szCs w:val="20"/>
          <w:lang w:val="es-PE" w:eastAsia="en-US"/>
        </w:rPr>
        <w:t>Brasil duración 01h30minpaseo de pura adrenalina, consiste en tomar un bote bimotor y navegar por debajo de las quedas de agua, es un paseo alucinante. Aprox. 25 minutos en bote, el resto es la caminata que lo puedes hacer en jipe eléctrico por medio a la selva de las cataratas, hasta llegar al embarcadero;</w:t>
      </w:r>
    </w:p>
    <w:p w14:paraId="7F2D4E04" w14:textId="77777777" w:rsidR="00387E98" w:rsidRDefault="00387E98" w:rsidP="00387E98">
      <w:pPr>
        <w:jc w:val="both"/>
        <w:rPr>
          <w:rFonts w:ascii="Arial" w:eastAsiaTheme="minorHAnsi" w:hAnsi="Arial" w:cs="Arial"/>
          <w:bCs/>
          <w:sz w:val="20"/>
          <w:szCs w:val="20"/>
          <w:lang w:val="es-PE" w:eastAsia="en-US"/>
        </w:rPr>
      </w:pPr>
    </w:p>
    <w:p w14:paraId="0816DB21" w14:textId="77777777" w:rsidR="00387E98" w:rsidRDefault="00387E98" w:rsidP="00387E98">
      <w:pPr>
        <w:jc w:val="both"/>
        <w:rPr>
          <w:rFonts w:ascii="Arial" w:eastAsiaTheme="minorHAnsi" w:hAnsi="Arial" w:cs="Arial"/>
          <w:bCs/>
          <w:sz w:val="20"/>
          <w:szCs w:val="20"/>
          <w:lang w:val="es-PE" w:eastAsia="en-US"/>
        </w:rPr>
      </w:pPr>
    </w:p>
    <w:p w14:paraId="6FE13536"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TKT GRAN AVENTURA DURANTE CATARATAS ARGENTINA</w:t>
      </w:r>
    </w:p>
    <w:p w14:paraId="2DC3499C"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es hecho durante el paseo</w:t>
      </w:r>
      <w:r>
        <w:rPr>
          <w:rFonts w:ascii="Arial" w:eastAsiaTheme="minorHAnsi" w:hAnsi="Arial" w:cs="Arial"/>
          <w:bCs/>
          <w:sz w:val="20"/>
          <w:szCs w:val="20"/>
          <w:lang w:val="es-PE" w:eastAsia="en-US"/>
        </w:rPr>
        <w:t xml:space="preserve"> a</w:t>
      </w:r>
      <w:r w:rsidRPr="004B5FEC">
        <w:rPr>
          <w:rFonts w:ascii="Arial" w:eastAsiaTheme="minorHAnsi" w:hAnsi="Arial" w:cs="Arial"/>
          <w:bCs/>
          <w:sz w:val="20"/>
          <w:szCs w:val="20"/>
          <w:lang w:val="es-PE" w:eastAsia="en-US"/>
        </w:rPr>
        <w:t xml:space="preserve"> </w:t>
      </w:r>
      <w:r w:rsidRPr="009238AC">
        <w:rPr>
          <w:rFonts w:ascii="Arial" w:eastAsiaTheme="minorHAnsi" w:hAnsi="Arial" w:cs="Arial"/>
          <w:bCs/>
          <w:sz w:val="20"/>
          <w:szCs w:val="20"/>
          <w:lang w:val="es-PE" w:eastAsia="en-US"/>
        </w:rPr>
        <w:t xml:space="preserve">cataratas </w:t>
      </w:r>
      <w:r>
        <w:rPr>
          <w:rFonts w:ascii="Arial" w:eastAsiaTheme="minorHAnsi" w:hAnsi="Arial" w:cs="Arial"/>
          <w:bCs/>
          <w:sz w:val="20"/>
          <w:szCs w:val="20"/>
          <w:lang w:val="es-PE" w:eastAsia="en-US"/>
        </w:rPr>
        <w:t>A</w:t>
      </w:r>
      <w:r w:rsidRPr="004B5FEC">
        <w:rPr>
          <w:rFonts w:ascii="Arial" w:eastAsiaTheme="minorHAnsi" w:hAnsi="Arial" w:cs="Arial"/>
          <w:bCs/>
          <w:sz w:val="20"/>
          <w:szCs w:val="20"/>
          <w:lang w:val="es-PE" w:eastAsia="en-US"/>
        </w:rPr>
        <w:t>rgentina duración 01h30min paseo de pura adrenalina, consiste en tomar un bote bimotor y navegar por debajo de las quedas de agua, es un paseo alucinante. Aprox. 25 minutos en bote, el resto es la caminata que lo puedes hacer en jipe eléctrico por medio a la selva de las cataratas, hasta llegar al embarcadero;</w:t>
      </w:r>
    </w:p>
    <w:p w14:paraId="37EBBC37" w14:textId="77777777" w:rsidR="00387E98" w:rsidRDefault="00387E98" w:rsidP="00387E98">
      <w:pPr>
        <w:jc w:val="both"/>
        <w:rPr>
          <w:rFonts w:ascii="Arial" w:eastAsiaTheme="minorHAnsi" w:hAnsi="Arial" w:cs="Arial"/>
          <w:bCs/>
          <w:sz w:val="20"/>
          <w:szCs w:val="20"/>
          <w:lang w:val="es-PE" w:eastAsia="en-US"/>
        </w:rPr>
      </w:pPr>
    </w:p>
    <w:p w14:paraId="69A05BF3" w14:textId="77777777" w:rsidR="00387E98" w:rsidRDefault="00387E98" w:rsidP="00387E98">
      <w:pPr>
        <w:jc w:val="both"/>
        <w:rPr>
          <w:rFonts w:ascii="Arial" w:eastAsiaTheme="minorHAnsi" w:hAnsi="Arial" w:cs="Arial"/>
          <w:bCs/>
          <w:sz w:val="20"/>
          <w:szCs w:val="20"/>
          <w:lang w:val="es-PE" w:eastAsia="en-US"/>
        </w:rPr>
      </w:pPr>
    </w:p>
    <w:p w14:paraId="47F46E8A"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10 MINUTOS:</w:t>
      </w:r>
    </w:p>
    <w:p w14:paraId="0741883E" w14:textId="77777777" w:rsidR="00387E98"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muy lindo arriba de las cataratas, si ya son bellas verlas de </w:t>
      </w:r>
    </w:p>
    <w:p w14:paraId="78145968"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Cerca, imagínate verlas de arriba, es algo maravilloso.</w:t>
      </w:r>
    </w:p>
    <w:p w14:paraId="3FB6F566" w14:textId="77777777" w:rsidR="00387E98" w:rsidRDefault="00387E98" w:rsidP="00387E98">
      <w:pPr>
        <w:jc w:val="both"/>
        <w:rPr>
          <w:rFonts w:ascii="Arial" w:eastAsiaTheme="minorHAnsi" w:hAnsi="Arial" w:cs="Arial"/>
          <w:bCs/>
          <w:sz w:val="20"/>
          <w:szCs w:val="20"/>
          <w:lang w:val="es-PE" w:eastAsia="en-US"/>
        </w:rPr>
      </w:pPr>
    </w:p>
    <w:p w14:paraId="68F12564" w14:textId="77777777" w:rsidR="00387E98" w:rsidRDefault="00387E98" w:rsidP="00387E98">
      <w:pPr>
        <w:jc w:val="both"/>
        <w:rPr>
          <w:rFonts w:ascii="Arial" w:eastAsiaTheme="minorHAnsi" w:hAnsi="Arial" w:cs="Arial"/>
          <w:bCs/>
          <w:sz w:val="20"/>
          <w:szCs w:val="20"/>
          <w:lang w:val="es-PE" w:eastAsia="en-US"/>
        </w:rPr>
      </w:pPr>
    </w:p>
    <w:p w14:paraId="06345748"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35 MINUTOS:</w:t>
      </w:r>
    </w:p>
    <w:p w14:paraId="2105127D"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consiste en un sobrevuelo arriba de </w:t>
      </w:r>
      <w:proofErr w:type="spellStart"/>
      <w:r w:rsidRPr="004B5FEC">
        <w:rPr>
          <w:rFonts w:ascii="Arial" w:eastAsiaTheme="minorHAnsi" w:hAnsi="Arial" w:cs="Arial"/>
          <w:bCs/>
          <w:sz w:val="20"/>
          <w:szCs w:val="20"/>
          <w:lang w:val="es-PE" w:eastAsia="en-US"/>
        </w:rPr>
        <w:t>foz</w:t>
      </w:r>
      <w:proofErr w:type="spellEnd"/>
      <w:r w:rsidRPr="004B5FEC">
        <w:rPr>
          <w:rFonts w:ascii="Arial" w:eastAsiaTheme="minorHAnsi" w:hAnsi="Arial" w:cs="Arial"/>
          <w:bCs/>
          <w:sz w:val="20"/>
          <w:szCs w:val="20"/>
          <w:lang w:val="es-PE" w:eastAsia="en-US"/>
        </w:rPr>
        <w:t xml:space="preserve"> do Iguazú, en los principales puntos turísticos. Para 04 </w:t>
      </w:r>
      <w:proofErr w:type="spellStart"/>
      <w:r w:rsidRPr="004B5FEC">
        <w:rPr>
          <w:rFonts w:ascii="Arial" w:eastAsiaTheme="minorHAnsi" w:hAnsi="Arial" w:cs="Arial"/>
          <w:bCs/>
          <w:sz w:val="20"/>
          <w:szCs w:val="20"/>
          <w:lang w:val="es-PE" w:eastAsia="en-US"/>
        </w:rPr>
        <w:t>pax</w:t>
      </w:r>
      <w:proofErr w:type="spellEnd"/>
      <w:r w:rsidRPr="004B5FEC">
        <w:rPr>
          <w:rFonts w:ascii="Arial" w:eastAsiaTheme="minorHAnsi" w:hAnsi="Arial" w:cs="Arial"/>
          <w:bCs/>
          <w:sz w:val="20"/>
          <w:szCs w:val="20"/>
          <w:lang w:val="es-PE" w:eastAsia="en-US"/>
        </w:rPr>
        <w:t>.</w:t>
      </w:r>
    </w:p>
    <w:p w14:paraId="5AA31B20" w14:textId="77777777" w:rsidR="00387E98" w:rsidRDefault="00387E98" w:rsidP="00387E98">
      <w:pPr>
        <w:jc w:val="both"/>
        <w:rPr>
          <w:rFonts w:ascii="Arial" w:eastAsiaTheme="minorHAnsi" w:hAnsi="Arial" w:cs="Arial"/>
          <w:bCs/>
          <w:sz w:val="20"/>
          <w:szCs w:val="20"/>
          <w:lang w:val="es-PE" w:eastAsia="en-US"/>
        </w:rPr>
      </w:pPr>
    </w:p>
    <w:p w14:paraId="3E549309" w14:textId="77777777" w:rsidR="00387E98" w:rsidRDefault="00387E98" w:rsidP="00387E98">
      <w:pPr>
        <w:jc w:val="both"/>
        <w:rPr>
          <w:rFonts w:ascii="Arial" w:eastAsiaTheme="minorHAnsi" w:hAnsi="Arial" w:cs="Arial"/>
          <w:bCs/>
          <w:sz w:val="20"/>
          <w:szCs w:val="20"/>
          <w:lang w:val="es-PE" w:eastAsia="en-US"/>
        </w:rPr>
      </w:pPr>
    </w:p>
    <w:p w14:paraId="4D999623" w14:textId="77777777" w:rsidR="00387E98" w:rsidRDefault="00387E98" w:rsidP="00387E98">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PASEO MINAS DE WANDA ARGENTINA:</w:t>
      </w:r>
    </w:p>
    <w:p w14:paraId="18219CB3"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Consiste en un viaje de 60 km hasta las minas de Wanda, adonde conoces la extracción de piedras preciosas y puedes comprar estas piedras a un muy buen precio. Duración de 5 horas.</w:t>
      </w:r>
    </w:p>
    <w:p w14:paraId="5C854CA7" w14:textId="77777777" w:rsidR="00387E98" w:rsidRDefault="00387E98" w:rsidP="00387E98">
      <w:pPr>
        <w:jc w:val="both"/>
        <w:rPr>
          <w:rFonts w:ascii="Arial" w:eastAsiaTheme="minorHAnsi" w:hAnsi="Arial" w:cs="Arial"/>
          <w:bCs/>
          <w:sz w:val="20"/>
          <w:szCs w:val="20"/>
          <w:lang w:val="es-PE" w:eastAsia="en-US"/>
        </w:rPr>
      </w:pPr>
    </w:p>
    <w:p w14:paraId="00DA8368" w14:textId="77777777" w:rsidR="00387E98" w:rsidRDefault="00387E98" w:rsidP="00387E98">
      <w:pPr>
        <w:jc w:val="both"/>
        <w:rPr>
          <w:rFonts w:ascii="Arial" w:eastAsiaTheme="minorHAnsi" w:hAnsi="Arial" w:cs="Arial"/>
          <w:bCs/>
          <w:sz w:val="20"/>
          <w:szCs w:val="20"/>
          <w:lang w:val="es-PE" w:eastAsia="en-US"/>
        </w:rPr>
      </w:pPr>
    </w:p>
    <w:p w14:paraId="59EFCD00"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MINAS DE WANDA Y RUINAS DE SAN IGNACIO ARGENTINA:</w:t>
      </w:r>
    </w:p>
    <w:p w14:paraId="5F9856E2"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Consiste en un viaje de 260 km hasta las ruinas de san </w:t>
      </w:r>
      <w:r>
        <w:rPr>
          <w:rFonts w:ascii="Arial" w:eastAsiaTheme="minorHAnsi" w:hAnsi="Arial" w:cs="Arial"/>
          <w:bCs/>
          <w:sz w:val="20"/>
          <w:szCs w:val="20"/>
          <w:lang w:val="es-PE" w:eastAsia="en-US"/>
        </w:rPr>
        <w:t>Ignacio</w:t>
      </w:r>
      <w:r w:rsidRPr="004B5FEC">
        <w:rPr>
          <w:rFonts w:ascii="Arial" w:eastAsiaTheme="minorHAnsi" w:hAnsi="Arial" w:cs="Arial"/>
          <w:bCs/>
          <w:sz w:val="20"/>
          <w:szCs w:val="20"/>
          <w:lang w:val="es-PE" w:eastAsia="en-US"/>
        </w:rPr>
        <w:t xml:space="preserve"> para conocer como los jesuitas Vivian y sus culturas, al regreso pasamos por las minas de Wanda, adonde conocerás como se extra las piedras preciosas y puedes comprarlas a muy buen precio.</w:t>
      </w:r>
    </w:p>
    <w:p w14:paraId="724A1841" w14:textId="77777777" w:rsidR="00387E98" w:rsidRDefault="00387E98" w:rsidP="00387E98">
      <w:pPr>
        <w:jc w:val="both"/>
        <w:rPr>
          <w:rFonts w:ascii="Arial" w:eastAsiaTheme="minorHAnsi" w:hAnsi="Arial" w:cs="Arial"/>
          <w:bCs/>
          <w:sz w:val="20"/>
          <w:szCs w:val="20"/>
          <w:lang w:val="es-PE" w:eastAsia="en-US"/>
        </w:rPr>
      </w:pPr>
    </w:p>
    <w:p w14:paraId="1F9174FE" w14:textId="77777777" w:rsidR="00387E98" w:rsidRDefault="00387E98" w:rsidP="00387E98">
      <w:pPr>
        <w:jc w:val="both"/>
        <w:rPr>
          <w:rFonts w:ascii="Arial" w:eastAsiaTheme="minorHAnsi" w:hAnsi="Arial" w:cs="Arial"/>
          <w:bCs/>
          <w:sz w:val="20"/>
          <w:szCs w:val="20"/>
          <w:lang w:val="es-PE" w:eastAsia="en-US"/>
        </w:rPr>
      </w:pPr>
    </w:p>
    <w:p w14:paraId="2A420606" w14:textId="77777777" w:rsidR="00387E98" w:rsidRPr="004B5FEC" w:rsidRDefault="00387E98" w:rsidP="00387E98">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ICE BAR PUERTO IGUAZU, ARGENTINA:</w:t>
      </w:r>
    </w:p>
    <w:p w14:paraId="41EDCE2D" w14:textId="77777777" w:rsidR="00387E98" w:rsidRDefault="00387E98" w:rsidP="00387E98">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Es un</w:t>
      </w:r>
      <w:r w:rsidRPr="004B5FEC">
        <w:rPr>
          <w:rFonts w:ascii="Arial" w:eastAsiaTheme="minorHAnsi" w:hAnsi="Arial" w:cs="Arial"/>
          <w:bCs/>
          <w:sz w:val="20"/>
          <w:szCs w:val="20"/>
          <w:lang w:val="es-PE" w:eastAsia="en-US"/>
        </w:rPr>
        <w:t xml:space="preserve"> bar totalmente de hielo, paredes, esculturas totalmente de hielo, a – 10°c con open bar, en el medio a la selva. El valor incluye la entrada los trajes y el transporte</w:t>
      </w:r>
    </w:p>
    <w:p w14:paraId="5B0B5E73" w14:textId="77777777" w:rsidR="00387E98" w:rsidRDefault="00387E98" w:rsidP="00387E98">
      <w:pPr>
        <w:rPr>
          <w:rFonts w:ascii="Arial" w:eastAsiaTheme="minorHAnsi" w:hAnsi="Arial" w:cs="Arial"/>
          <w:bCs/>
          <w:sz w:val="20"/>
          <w:szCs w:val="20"/>
          <w:lang w:val="es-PE" w:eastAsia="en-US"/>
        </w:rPr>
      </w:pPr>
    </w:p>
    <w:p w14:paraId="5E335444" w14:textId="77777777" w:rsidR="00387E98" w:rsidRDefault="00387E98" w:rsidP="00387E98">
      <w:pPr>
        <w:rPr>
          <w:rFonts w:ascii="Arial" w:eastAsiaTheme="minorHAnsi" w:hAnsi="Arial" w:cs="Arial"/>
          <w:bCs/>
          <w:sz w:val="20"/>
          <w:szCs w:val="20"/>
          <w:lang w:val="es-PE" w:eastAsia="en-US"/>
        </w:rPr>
      </w:pPr>
    </w:p>
    <w:p w14:paraId="7234A385"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ICE BAR DREAMLAND, BRASIL:</w:t>
      </w:r>
    </w:p>
    <w:p w14:paraId="687217F4"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 un bar totalmente de hielo, paredes, esculturas totalmente de hielo, a – 11°c, es una d</w:t>
      </w:r>
      <w:r>
        <w:rPr>
          <w:rFonts w:ascii="Arial" w:eastAsiaTheme="minorHAnsi" w:hAnsi="Arial" w:cs="Arial"/>
          <w:bCs/>
          <w:sz w:val="20"/>
          <w:szCs w:val="20"/>
          <w:lang w:val="es-PE" w:eastAsia="en-US"/>
        </w:rPr>
        <w:t xml:space="preserve">e las atracciones del complejo </w:t>
      </w:r>
      <w:proofErr w:type="spellStart"/>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reamland</w:t>
      </w:r>
      <w:proofErr w:type="spellEnd"/>
      <w:r w:rsidRPr="001F46E5">
        <w:rPr>
          <w:rFonts w:ascii="Arial" w:eastAsiaTheme="minorHAnsi" w:hAnsi="Arial" w:cs="Arial"/>
          <w:bCs/>
          <w:sz w:val="20"/>
          <w:szCs w:val="20"/>
          <w:lang w:val="es-PE" w:eastAsia="en-US"/>
        </w:rPr>
        <w:t>. El valor incluye la entrada los trajes.</w:t>
      </w:r>
    </w:p>
    <w:p w14:paraId="7C0DE88B" w14:textId="77777777" w:rsidR="00387E98" w:rsidRDefault="00387E98" w:rsidP="00387E98">
      <w:pPr>
        <w:rPr>
          <w:rFonts w:ascii="Arial" w:eastAsiaTheme="minorHAnsi" w:hAnsi="Arial" w:cs="Arial"/>
          <w:bCs/>
          <w:sz w:val="20"/>
          <w:szCs w:val="20"/>
          <w:lang w:val="es-PE" w:eastAsia="en-US"/>
        </w:rPr>
      </w:pPr>
    </w:p>
    <w:p w14:paraId="3C9F14D5" w14:textId="77777777" w:rsidR="00387E98" w:rsidRDefault="00387E98" w:rsidP="00387E98">
      <w:pPr>
        <w:rPr>
          <w:rFonts w:ascii="Arial" w:eastAsiaTheme="minorHAnsi" w:hAnsi="Arial" w:cs="Arial"/>
          <w:bCs/>
          <w:sz w:val="20"/>
          <w:szCs w:val="20"/>
          <w:lang w:val="es-PE" w:eastAsia="en-US"/>
        </w:rPr>
      </w:pPr>
    </w:p>
    <w:p w14:paraId="3DEEFE6E"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lastRenderedPageBreak/>
        <w:t>MUSEO DE CERA DREAMLAND:</w:t>
      </w:r>
    </w:p>
    <w:p w14:paraId="14A38DA4"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Museo adonde encontraras varias personalidades esculpidas en cera en sus verdaderos tamaños, el valor incluye la entrada.</w:t>
      </w:r>
    </w:p>
    <w:p w14:paraId="617D9196" w14:textId="77777777" w:rsidR="00387E98" w:rsidRDefault="00387E98" w:rsidP="00387E98">
      <w:pPr>
        <w:rPr>
          <w:rFonts w:ascii="Arial" w:eastAsiaTheme="minorHAnsi" w:hAnsi="Arial" w:cs="Arial"/>
          <w:bCs/>
          <w:sz w:val="20"/>
          <w:szCs w:val="20"/>
          <w:lang w:val="es-PE" w:eastAsia="en-US"/>
        </w:rPr>
      </w:pPr>
    </w:p>
    <w:p w14:paraId="29470C7F"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VALLE DE LOS DINOSAURIOS DREAMLAND:</w:t>
      </w:r>
    </w:p>
    <w:p w14:paraId="25B73848"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Lindo parque adonde encuentras varias especies de dinosaurios en sus tamaños originales que al pasar por al lado se mueven y hacen ruidos típicos de cada especie, el valor incluye la entrada.</w:t>
      </w:r>
    </w:p>
    <w:p w14:paraId="00F6FB53" w14:textId="77777777" w:rsidR="00387E98" w:rsidRDefault="00387E98" w:rsidP="00387E98">
      <w:pPr>
        <w:rPr>
          <w:rFonts w:ascii="Arial" w:eastAsiaTheme="minorHAnsi" w:hAnsi="Arial" w:cs="Arial"/>
          <w:bCs/>
          <w:sz w:val="20"/>
          <w:szCs w:val="20"/>
          <w:lang w:val="es-PE" w:eastAsia="en-US"/>
        </w:rPr>
      </w:pPr>
    </w:p>
    <w:p w14:paraId="1E14587A"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MARAVILLAS DEL MUNDO DREAMLAND:</w:t>
      </w:r>
    </w:p>
    <w:p w14:paraId="0D92F214"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Espacio de exposiciones de la maravilla del mundo construidas por la mano del hombre, todas en miniaturas, el valor incluye la entrada.</w:t>
      </w:r>
    </w:p>
    <w:p w14:paraId="595D9942" w14:textId="77777777" w:rsidR="00387E98" w:rsidRDefault="00387E98" w:rsidP="00387E98">
      <w:pPr>
        <w:rPr>
          <w:rFonts w:ascii="Arial" w:eastAsiaTheme="minorHAnsi" w:hAnsi="Arial" w:cs="Arial"/>
          <w:bCs/>
          <w:sz w:val="20"/>
          <w:szCs w:val="20"/>
          <w:lang w:val="es-PE" w:eastAsia="en-US"/>
        </w:rPr>
      </w:pPr>
    </w:p>
    <w:p w14:paraId="76CD4CB5" w14:textId="77777777" w:rsidR="00387E98" w:rsidRDefault="00387E98" w:rsidP="00387E98">
      <w:pPr>
        <w:rPr>
          <w:rFonts w:ascii="Arial" w:eastAsiaTheme="minorHAnsi" w:hAnsi="Arial" w:cs="Arial"/>
          <w:bCs/>
          <w:sz w:val="20"/>
          <w:szCs w:val="20"/>
          <w:lang w:val="es-PE" w:eastAsia="en-US"/>
        </w:rPr>
      </w:pPr>
    </w:p>
    <w:p w14:paraId="3D04A81A"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 xml:space="preserve">DREAMS MOTOR </w:t>
      </w:r>
      <w:proofErr w:type="gramStart"/>
      <w:r w:rsidRPr="001F46E5">
        <w:rPr>
          <w:rFonts w:ascii="Arial" w:eastAsiaTheme="minorHAnsi" w:hAnsi="Arial" w:cs="Arial"/>
          <w:bCs/>
          <w:sz w:val="20"/>
          <w:szCs w:val="20"/>
          <w:lang w:val="es-PE" w:eastAsia="en-US"/>
        </w:rPr>
        <w:t>SHOW</w:t>
      </w:r>
      <w:proofErr w:type="gramEnd"/>
      <w:r w:rsidRPr="001F46E5">
        <w:rPr>
          <w:rFonts w:ascii="Arial" w:eastAsiaTheme="minorHAnsi" w:hAnsi="Arial" w:cs="Arial"/>
          <w:bCs/>
          <w:sz w:val="20"/>
          <w:szCs w:val="20"/>
          <w:lang w:val="es-PE" w:eastAsia="en-US"/>
        </w:rPr>
        <w:t>:</w:t>
      </w:r>
    </w:p>
    <w:p w14:paraId="76B1BA18"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 xml:space="preserve">Espacio de exposiciones de motos Harley </w:t>
      </w:r>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avidson, bar y culinaria típicamente americana, el valor incluye la entrada</w:t>
      </w:r>
    </w:p>
    <w:p w14:paraId="1B3D23F5" w14:textId="77777777" w:rsidR="00387E98" w:rsidRDefault="00387E98" w:rsidP="00387E98">
      <w:pPr>
        <w:rPr>
          <w:rFonts w:ascii="Arial" w:eastAsiaTheme="minorHAnsi" w:hAnsi="Arial" w:cs="Arial"/>
          <w:bCs/>
          <w:sz w:val="20"/>
          <w:szCs w:val="20"/>
          <w:lang w:val="es-PE" w:eastAsia="en-US"/>
        </w:rPr>
      </w:pPr>
    </w:p>
    <w:p w14:paraId="13991D96" w14:textId="77777777" w:rsidR="00387E98" w:rsidRDefault="00387E98" w:rsidP="00387E98">
      <w:pPr>
        <w:rPr>
          <w:rFonts w:ascii="Arial" w:eastAsiaTheme="minorHAnsi" w:hAnsi="Arial" w:cs="Arial"/>
          <w:bCs/>
          <w:sz w:val="20"/>
          <w:szCs w:val="20"/>
          <w:lang w:val="es-PE" w:eastAsia="en-US"/>
        </w:rPr>
      </w:pPr>
    </w:p>
    <w:p w14:paraId="7410C414"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DUO DREAMLAND: MUSEO DE CERA + MINI MARAVILLAS (NO VALE PARA OTROS ATRACTIVOS)</w:t>
      </w:r>
    </w:p>
    <w:p w14:paraId="423F2322"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2 entradas por un precio menor</w:t>
      </w:r>
    </w:p>
    <w:p w14:paraId="0B33B089" w14:textId="77777777" w:rsidR="00387E98" w:rsidRDefault="00387E98" w:rsidP="00387E98">
      <w:pPr>
        <w:rPr>
          <w:rFonts w:ascii="Arial" w:eastAsiaTheme="minorHAnsi" w:hAnsi="Arial" w:cs="Arial"/>
          <w:bCs/>
          <w:sz w:val="20"/>
          <w:szCs w:val="20"/>
          <w:lang w:val="es-PE" w:eastAsia="en-US"/>
        </w:rPr>
      </w:pPr>
    </w:p>
    <w:p w14:paraId="590841CC" w14:textId="77777777" w:rsidR="00387E98" w:rsidRDefault="00387E98" w:rsidP="00387E98">
      <w:pPr>
        <w:rPr>
          <w:rFonts w:ascii="Arial" w:eastAsiaTheme="minorHAnsi" w:hAnsi="Arial" w:cs="Arial"/>
          <w:bCs/>
          <w:sz w:val="20"/>
          <w:szCs w:val="20"/>
          <w:lang w:val="es-PE" w:eastAsia="en-US"/>
        </w:rPr>
      </w:pPr>
    </w:p>
    <w:p w14:paraId="2CD11AA2"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 xml:space="preserve">COMBO DREAMLAND: MUSEO DE CERA + MINI MARAVILLAS + VALLE DE LOS dinosaurios + bar de hielo + Dreams motor </w:t>
      </w:r>
      <w:proofErr w:type="gramStart"/>
      <w:r w:rsidRPr="001F46E5">
        <w:rPr>
          <w:rFonts w:ascii="Arial" w:eastAsiaTheme="minorHAnsi" w:hAnsi="Arial" w:cs="Arial"/>
          <w:bCs/>
          <w:sz w:val="20"/>
          <w:szCs w:val="20"/>
          <w:lang w:val="es-PE" w:eastAsia="en-US"/>
        </w:rPr>
        <w:t>show</w:t>
      </w:r>
      <w:proofErr w:type="gramEnd"/>
    </w:p>
    <w:p w14:paraId="6CF7856D"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5 entradas por un precio menor</w:t>
      </w:r>
    </w:p>
    <w:p w14:paraId="6EC698DC" w14:textId="77777777" w:rsidR="00387E98" w:rsidRDefault="00387E98" w:rsidP="00387E98">
      <w:pPr>
        <w:rPr>
          <w:rFonts w:ascii="Arial" w:eastAsiaTheme="minorHAnsi" w:hAnsi="Arial" w:cs="Arial"/>
          <w:bCs/>
          <w:sz w:val="20"/>
          <w:szCs w:val="20"/>
          <w:lang w:val="es-PE" w:eastAsia="en-US"/>
        </w:rPr>
      </w:pPr>
    </w:p>
    <w:p w14:paraId="53E33046" w14:textId="77777777" w:rsidR="00387E98" w:rsidRDefault="00387E98" w:rsidP="00387E98">
      <w:pPr>
        <w:rPr>
          <w:rFonts w:ascii="Arial" w:eastAsiaTheme="minorHAnsi" w:hAnsi="Arial" w:cs="Arial"/>
          <w:bCs/>
          <w:sz w:val="20"/>
          <w:szCs w:val="20"/>
          <w:lang w:val="es-PE" w:eastAsia="en-US"/>
        </w:rPr>
      </w:pPr>
    </w:p>
    <w:p w14:paraId="4DBFCD1D" w14:textId="77777777" w:rsidR="00387E98" w:rsidRPr="001F46E5"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MOVIE CARS:</w:t>
      </w:r>
    </w:p>
    <w:p w14:paraId="522CA9A6" w14:textId="77777777" w:rsidR="00387E98" w:rsidRDefault="00387E98" w:rsidP="00387E98">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Vehículos que marcaron historias en el cine, en escenarios increíbles, son más de 40 vehículos en 24 escenarios diferentes.</w:t>
      </w:r>
    </w:p>
    <w:p w14:paraId="16753686" w14:textId="77777777" w:rsidR="00387E98" w:rsidRDefault="00387E98" w:rsidP="00387E98">
      <w:pPr>
        <w:rPr>
          <w:rFonts w:ascii="Arial" w:eastAsiaTheme="minorHAnsi" w:hAnsi="Arial" w:cs="Arial"/>
          <w:bCs/>
          <w:sz w:val="20"/>
          <w:szCs w:val="20"/>
          <w:lang w:val="es-PE" w:eastAsia="en-US"/>
        </w:rPr>
      </w:pPr>
    </w:p>
    <w:p w14:paraId="29B977C4" w14:textId="77777777" w:rsidR="00387E98" w:rsidRPr="00CB42CD" w:rsidRDefault="00387E98" w:rsidP="00387E98">
      <w:pPr>
        <w:rPr>
          <w:rFonts w:asciiTheme="minorHAnsi" w:eastAsiaTheme="minorHAnsi" w:hAnsiTheme="minorHAnsi" w:cstheme="minorHAnsi"/>
          <w:bCs/>
          <w:sz w:val="22"/>
          <w:szCs w:val="22"/>
          <w:lang w:val="es-PE" w:eastAsia="en-US"/>
        </w:rPr>
      </w:pPr>
      <w:r w:rsidRPr="00CB42CD">
        <w:rPr>
          <w:rFonts w:asciiTheme="minorHAnsi" w:eastAsiaTheme="minorHAnsi" w:hAnsiTheme="minorHAnsi" w:cstheme="minorHAnsi"/>
          <w:bCs/>
          <w:sz w:val="22"/>
          <w:szCs w:val="22"/>
          <w:lang w:val="es-PE" w:eastAsia="en-US"/>
        </w:rPr>
        <w:t>RUEDA GIGANTE / RUEDA DE LA FORTUNA:</w:t>
      </w:r>
    </w:p>
    <w:p w14:paraId="4B345FD0" w14:textId="77777777" w:rsidR="00387E98" w:rsidRPr="00CB42CD" w:rsidRDefault="00387E98" w:rsidP="00387E98">
      <w:pPr>
        <w:rPr>
          <w:rFonts w:asciiTheme="minorHAnsi" w:eastAsiaTheme="minorHAnsi" w:hAnsiTheme="minorHAnsi" w:cstheme="minorHAnsi"/>
          <w:bCs/>
          <w:sz w:val="20"/>
          <w:szCs w:val="20"/>
          <w:lang w:val="es-PE" w:eastAsia="en-US"/>
        </w:rPr>
      </w:pPr>
      <w:r w:rsidRPr="00CB42CD">
        <w:rPr>
          <w:rFonts w:asciiTheme="minorHAnsi" w:eastAsiaTheme="minorHAnsi" w:hAnsiTheme="minorHAnsi" w:cstheme="minorHAnsi"/>
          <w:bCs/>
          <w:sz w:val="20"/>
          <w:szCs w:val="20"/>
          <w:lang w:val="es-PE" w:eastAsia="en-US"/>
        </w:rPr>
        <w:t>Linda Rueda Gigante, Con Una Vista Espectacular, Podando Apreciar: Brasil, Argentina, Paraguay. Es La Mas Alta De America Latina, Con Su Punto Mas Alta De 88 Metros. El Valor Incluye La Entrada.</w:t>
      </w:r>
    </w:p>
    <w:p w14:paraId="334C7E96" w14:textId="77777777" w:rsidR="00387E98" w:rsidRDefault="00387E98" w:rsidP="00387E98">
      <w:pPr>
        <w:rPr>
          <w:rFonts w:asciiTheme="minorHAnsi" w:hAnsiTheme="minorHAnsi" w:cstheme="minorHAnsi"/>
          <w:sz w:val="20"/>
          <w:szCs w:val="20"/>
        </w:rPr>
      </w:pPr>
    </w:p>
    <w:p w14:paraId="18A11A09" w14:textId="77777777" w:rsidR="00387E98" w:rsidRDefault="00387E98" w:rsidP="00387E98">
      <w:pPr>
        <w:rPr>
          <w:rFonts w:asciiTheme="minorHAnsi" w:hAnsiTheme="minorHAnsi" w:cstheme="minorHAnsi"/>
          <w:sz w:val="20"/>
          <w:szCs w:val="20"/>
        </w:rPr>
      </w:pPr>
    </w:p>
    <w:p w14:paraId="77708111" w14:textId="77777777" w:rsidR="00387E98" w:rsidRPr="00CA45C3" w:rsidRDefault="00387E98" w:rsidP="00387E98">
      <w:pPr>
        <w:rPr>
          <w:rFonts w:asciiTheme="minorHAnsi" w:hAnsiTheme="minorHAnsi" w:cstheme="minorHAnsi"/>
          <w:sz w:val="20"/>
          <w:szCs w:val="20"/>
        </w:rPr>
      </w:pPr>
    </w:p>
    <w:p w14:paraId="3214530D" w14:textId="77777777" w:rsidR="00387E98" w:rsidRPr="007A7557" w:rsidRDefault="00387E98" w:rsidP="00387E98">
      <w:pPr>
        <w:pStyle w:val="NormalWeb"/>
        <w:numPr>
          <w:ilvl w:val="0"/>
          <w:numId w:val="15"/>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Tour Opcionales son 10% Comisionable</w:t>
      </w:r>
    </w:p>
    <w:p w14:paraId="50C2E686" w14:textId="77777777" w:rsidR="00387E98" w:rsidRPr="007A7557" w:rsidRDefault="00387E98" w:rsidP="00387E98">
      <w:pPr>
        <w:pStyle w:val="NormalWeb"/>
        <w:numPr>
          <w:ilvl w:val="0"/>
          <w:numId w:val="15"/>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6012837C" w14:textId="77777777" w:rsidR="00387E98" w:rsidRPr="007A7557" w:rsidRDefault="00387E98" w:rsidP="00387E98">
      <w:pPr>
        <w:pStyle w:val="NormalWeb"/>
        <w:numPr>
          <w:ilvl w:val="0"/>
          <w:numId w:val="15"/>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414B1FF6" w14:textId="77777777" w:rsidR="00387E98" w:rsidRPr="004B5FEC" w:rsidRDefault="00387E98" w:rsidP="00387E98">
      <w:pPr>
        <w:rPr>
          <w:rFonts w:ascii="Arial" w:eastAsiaTheme="minorHAnsi" w:hAnsi="Arial" w:cs="Arial"/>
          <w:bCs/>
          <w:sz w:val="20"/>
          <w:szCs w:val="20"/>
          <w:lang w:val="es-PE" w:eastAsia="en-US"/>
        </w:rPr>
      </w:pPr>
    </w:p>
    <w:p w14:paraId="671BED73" w14:textId="0855B3A3" w:rsidR="00521FE3" w:rsidRPr="00724614" w:rsidRDefault="00521FE3" w:rsidP="00724614"/>
    <w:sectPr w:rsidR="00521FE3" w:rsidRPr="00724614"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811E" w14:textId="77777777" w:rsidR="005D0078" w:rsidRDefault="005D0078" w:rsidP="008341EF">
      <w:r>
        <w:separator/>
      </w:r>
    </w:p>
  </w:endnote>
  <w:endnote w:type="continuationSeparator" w:id="0">
    <w:p w14:paraId="04FF53FD" w14:textId="77777777" w:rsidR="005D0078" w:rsidRDefault="005D0078"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proofErr w:type="gramStart"/>
    <w:r w:rsidRPr="00334991">
      <w:rPr>
        <w:rFonts w:ascii="Calibri" w:hAnsi="Calibri" w:cs="Calibri"/>
        <w:b/>
        <w:sz w:val="14"/>
        <w:szCs w:val="16"/>
        <w:lang w:val="es-PE"/>
      </w:rPr>
      <w:t>Mayor Información</w:t>
    </w:r>
    <w:proofErr w:type="gramEnd"/>
    <w:r w:rsidRPr="00334991">
      <w:rPr>
        <w:rFonts w:ascii="Calibri" w:hAnsi="Calibri" w:cs="Calibri"/>
        <w:b/>
        <w:sz w:val="14"/>
        <w:szCs w:val="16"/>
        <w:lang w:val="es-PE"/>
      </w:rPr>
      <w:t xml:space="preserve">: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3AF7" w14:textId="77777777" w:rsidR="005D0078" w:rsidRDefault="005D0078" w:rsidP="008341EF">
      <w:r>
        <w:separator/>
      </w:r>
    </w:p>
  </w:footnote>
  <w:footnote w:type="continuationSeparator" w:id="0">
    <w:p w14:paraId="674CA7FE" w14:textId="77777777" w:rsidR="005D0078" w:rsidRDefault="005D0078"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8"/>
  </w:num>
  <w:num w:numId="2" w16cid:durableId="817266499">
    <w:abstractNumId w:val="14"/>
  </w:num>
  <w:num w:numId="3" w16cid:durableId="1647128556">
    <w:abstractNumId w:val="9"/>
  </w:num>
  <w:num w:numId="4" w16cid:durableId="67463727">
    <w:abstractNumId w:val="13"/>
  </w:num>
  <w:num w:numId="5" w16cid:durableId="605045900">
    <w:abstractNumId w:val="1"/>
  </w:num>
  <w:num w:numId="6" w16cid:durableId="285936409">
    <w:abstractNumId w:val="11"/>
  </w:num>
  <w:num w:numId="7" w16cid:durableId="1898927923">
    <w:abstractNumId w:val="3"/>
  </w:num>
  <w:num w:numId="8" w16cid:durableId="1896239030">
    <w:abstractNumId w:val="2"/>
  </w:num>
  <w:num w:numId="9" w16cid:durableId="1902597818">
    <w:abstractNumId w:val="7"/>
  </w:num>
  <w:num w:numId="10" w16cid:durableId="672344915">
    <w:abstractNumId w:val="12"/>
  </w:num>
  <w:num w:numId="11" w16cid:durableId="1701784942">
    <w:abstractNumId w:val="6"/>
  </w:num>
  <w:num w:numId="12" w16cid:durableId="725564850">
    <w:abstractNumId w:val="15"/>
  </w:num>
  <w:num w:numId="13" w16cid:durableId="1862667626">
    <w:abstractNumId w:val="5"/>
  </w:num>
  <w:num w:numId="14" w16cid:durableId="1814252292">
    <w:abstractNumId w:val="10"/>
  </w:num>
  <w:num w:numId="15" w16cid:durableId="118371298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87E98"/>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613"/>
    <w:rsid w:val="00515B9C"/>
    <w:rsid w:val="00516278"/>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078"/>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Jhonny Alberto Alanya Serrano</cp:lastModifiedBy>
  <cp:revision>16</cp:revision>
  <cp:lastPrinted>2018-08-14T17:04:00Z</cp:lastPrinted>
  <dcterms:created xsi:type="dcterms:W3CDTF">2025-10-20T22:16:00Z</dcterms:created>
  <dcterms:modified xsi:type="dcterms:W3CDTF">2026-01-05T16:50:00Z</dcterms:modified>
</cp:coreProperties>
</file>