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4F10" w14:textId="77777777" w:rsidR="007C61A1" w:rsidRPr="00486BBF" w:rsidRDefault="007C61A1" w:rsidP="00486BBF">
      <w:pPr>
        <w:rPr>
          <w:rFonts w:asciiTheme="minorHAnsi" w:hAnsiTheme="minorHAnsi" w:cstheme="minorHAnsi"/>
          <w:b/>
          <w:color w:val="0070C0"/>
          <w:sz w:val="20"/>
          <w:szCs w:val="20"/>
        </w:rPr>
      </w:pPr>
    </w:p>
    <w:p w14:paraId="6CCDF439" w14:textId="77777777" w:rsidR="007C61A1" w:rsidRPr="00486BBF" w:rsidRDefault="007C61A1" w:rsidP="00486BBF">
      <w:pPr>
        <w:rPr>
          <w:rFonts w:asciiTheme="minorHAnsi" w:hAnsiTheme="minorHAnsi" w:cstheme="minorHAnsi"/>
          <w:b/>
          <w:color w:val="0070C0"/>
          <w:sz w:val="20"/>
          <w:szCs w:val="20"/>
        </w:rPr>
      </w:pPr>
    </w:p>
    <w:p w14:paraId="74AFE4FD" w14:textId="4B091FFC" w:rsidR="006E37CA" w:rsidRPr="00486BBF" w:rsidRDefault="00167427" w:rsidP="003C43E4">
      <w:pPr>
        <w:jc w:val="center"/>
        <w:rPr>
          <w:rFonts w:ascii="Arial" w:eastAsiaTheme="minorHAnsi" w:hAnsi="Arial" w:cs="Arial"/>
          <w:bCs/>
          <w:sz w:val="20"/>
          <w:szCs w:val="20"/>
          <w:lang w:val="es-PE" w:eastAsia="en-US"/>
        </w:rPr>
      </w:pPr>
      <w:r w:rsidRPr="00486BBF">
        <w:rPr>
          <w:rFonts w:asciiTheme="minorHAnsi" w:hAnsiTheme="minorHAnsi" w:cstheme="minorHAnsi"/>
          <w:b/>
          <w:color w:val="244061" w:themeColor="accent1" w:themeShade="80"/>
          <w:sz w:val="32"/>
          <w:szCs w:val="32"/>
        </w:rPr>
        <w:t xml:space="preserve">OPCIONALES </w:t>
      </w:r>
      <w:r w:rsidR="00D1106B">
        <w:rPr>
          <w:rFonts w:asciiTheme="minorHAnsi" w:hAnsiTheme="minorHAnsi" w:cstheme="minorHAnsi"/>
          <w:b/>
          <w:color w:val="244061" w:themeColor="accent1" w:themeShade="80"/>
          <w:sz w:val="32"/>
          <w:szCs w:val="32"/>
        </w:rPr>
        <w:t>SANTA MARTA</w:t>
      </w:r>
    </w:p>
    <w:p w14:paraId="1AF0AEAE" w14:textId="77777777" w:rsidR="00486BBF" w:rsidRPr="00486BBF" w:rsidRDefault="00486BBF" w:rsidP="00167427">
      <w:pPr>
        <w:rPr>
          <w:rFonts w:ascii="Arial" w:eastAsiaTheme="minorHAnsi" w:hAnsi="Arial" w:cs="Arial"/>
          <w:bCs/>
          <w:sz w:val="20"/>
          <w:szCs w:val="20"/>
          <w:lang w:val="es-PE" w:eastAsia="en-US"/>
        </w:rPr>
      </w:pPr>
    </w:p>
    <w:tbl>
      <w:tblPr>
        <w:tblW w:w="1020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546"/>
        <w:gridCol w:w="445"/>
        <w:gridCol w:w="445"/>
        <w:gridCol w:w="445"/>
        <w:gridCol w:w="445"/>
        <w:gridCol w:w="445"/>
        <w:gridCol w:w="445"/>
        <w:gridCol w:w="967"/>
        <w:gridCol w:w="1009"/>
        <w:gridCol w:w="1009"/>
      </w:tblGrid>
      <w:tr w:rsidR="00757889" w:rsidRPr="00757889" w14:paraId="54377A24" w14:textId="77777777" w:rsidTr="00A14291">
        <w:trPr>
          <w:trHeight w:val="227"/>
          <w:jc w:val="center"/>
        </w:trPr>
        <w:tc>
          <w:tcPr>
            <w:tcW w:w="4546" w:type="dxa"/>
            <w:shd w:val="clear" w:color="auto" w:fill="006600"/>
            <w:noWrap/>
            <w:vAlign w:val="center"/>
            <w:hideMark/>
          </w:tcPr>
          <w:p w14:paraId="5A76DFFA" w14:textId="77777777" w:rsidR="00757889" w:rsidRPr="00757889" w:rsidRDefault="00757889" w:rsidP="00A55AFF">
            <w:pPr>
              <w:jc w:val="center"/>
              <w:rPr>
                <w:rFonts w:asciiTheme="minorHAnsi" w:hAnsiTheme="minorHAnsi" w:cstheme="minorHAnsi"/>
                <w:b/>
                <w:bCs/>
                <w:color w:val="FFFFFF" w:themeColor="background1"/>
                <w:sz w:val="18"/>
                <w:szCs w:val="18"/>
                <w:lang w:val="es-PE" w:eastAsia="es-PE"/>
              </w:rPr>
            </w:pPr>
            <w:r w:rsidRPr="00757889">
              <w:rPr>
                <w:rFonts w:asciiTheme="minorHAnsi" w:hAnsiTheme="minorHAnsi" w:cstheme="minorHAnsi"/>
                <w:b/>
                <w:bCs/>
                <w:color w:val="FFFFFF" w:themeColor="background1"/>
                <w:sz w:val="18"/>
                <w:szCs w:val="18"/>
                <w:lang w:val="es-PE" w:eastAsia="es-PE"/>
              </w:rPr>
              <w:t xml:space="preserve">TOURS OPCIONALES </w:t>
            </w:r>
          </w:p>
        </w:tc>
        <w:tc>
          <w:tcPr>
            <w:tcW w:w="445" w:type="dxa"/>
            <w:shd w:val="clear" w:color="auto" w:fill="006600"/>
            <w:vAlign w:val="center"/>
            <w:hideMark/>
          </w:tcPr>
          <w:p w14:paraId="1D7B60D9" w14:textId="77777777" w:rsidR="00757889" w:rsidRPr="00757889" w:rsidRDefault="00757889" w:rsidP="00A55AFF">
            <w:pPr>
              <w:jc w:val="center"/>
              <w:rPr>
                <w:rFonts w:asciiTheme="minorHAnsi" w:hAnsiTheme="minorHAnsi" w:cstheme="minorHAnsi"/>
                <w:b/>
                <w:bCs/>
                <w:color w:val="FFFFFF" w:themeColor="background1"/>
                <w:sz w:val="18"/>
                <w:szCs w:val="18"/>
                <w:lang w:val="es-PE" w:eastAsia="es-PE"/>
              </w:rPr>
            </w:pPr>
            <w:r w:rsidRPr="00757889">
              <w:rPr>
                <w:rFonts w:asciiTheme="minorHAnsi" w:hAnsiTheme="minorHAnsi" w:cstheme="minorHAnsi"/>
                <w:b/>
                <w:bCs/>
                <w:color w:val="FFFFFF" w:themeColor="background1"/>
                <w:sz w:val="18"/>
                <w:szCs w:val="18"/>
              </w:rPr>
              <w:t>1</w:t>
            </w:r>
          </w:p>
        </w:tc>
        <w:tc>
          <w:tcPr>
            <w:tcW w:w="445" w:type="dxa"/>
            <w:shd w:val="clear" w:color="auto" w:fill="006600"/>
            <w:vAlign w:val="center"/>
            <w:hideMark/>
          </w:tcPr>
          <w:p w14:paraId="213F354F"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2</w:t>
            </w:r>
          </w:p>
        </w:tc>
        <w:tc>
          <w:tcPr>
            <w:tcW w:w="445" w:type="dxa"/>
            <w:shd w:val="clear" w:color="auto" w:fill="006600"/>
            <w:vAlign w:val="center"/>
          </w:tcPr>
          <w:p w14:paraId="10ECCE53"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3</w:t>
            </w:r>
          </w:p>
        </w:tc>
        <w:tc>
          <w:tcPr>
            <w:tcW w:w="445" w:type="dxa"/>
            <w:shd w:val="clear" w:color="auto" w:fill="006600"/>
            <w:vAlign w:val="center"/>
          </w:tcPr>
          <w:p w14:paraId="67B40996"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4</w:t>
            </w:r>
          </w:p>
        </w:tc>
        <w:tc>
          <w:tcPr>
            <w:tcW w:w="445" w:type="dxa"/>
            <w:shd w:val="clear" w:color="auto" w:fill="006600"/>
            <w:vAlign w:val="center"/>
          </w:tcPr>
          <w:p w14:paraId="00E0AB9E"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5</w:t>
            </w:r>
          </w:p>
        </w:tc>
        <w:tc>
          <w:tcPr>
            <w:tcW w:w="445" w:type="dxa"/>
            <w:shd w:val="clear" w:color="auto" w:fill="006600"/>
            <w:vAlign w:val="center"/>
          </w:tcPr>
          <w:p w14:paraId="462483FF"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6</w:t>
            </w:r>
          </w:p>
        </w:tc>
        <w:tc>
          <w:tcPr>
            <w:tcW w:w="1001" w:type="dxa"/>
            <w:shd w:val="clear" w:color="auto" w:fill="006600"/>
          </w:tcPr>
          <w:p w14:paraId="01E89EF0"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OPERA</w:t>
            </w:r>
          </w:p>
        </w:tc>
        <w:tc>
          <w:tcPr>
            <w:tcW w:w="975" w:type="dxa"/>
            <w:shd w:val="clear" w:color="auto" w:fill="006600"/>
          </w:tcPr>
          <w:p w14:paraId="54261F33"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DESDE</w:t>
            </w:r>
          </w:p>
        </w:tc>
        <w:tc>
          <w:tcPr>
            <w:tcW w:w="1009" w:type="dxa"/>
            <w:shd w:val="clear" w:color="auto" w:fill="006600"/>
          </w:tcPr>
          <w:p w14:paraId="5587C257" w14:textId="77777777" w:rsidR="00757889" w:rsidRPr="00757889" w:rsidRDefault="00757889" w:rsidP="00A55AFF">
            <w:pPr>
              <w:jc w:val="center"/>
              <w:rPr>
                <w:rFonts w:asciiTheme="minorHAnsi" w:hAnsiTheme="minorHAnsi" w:cstheme="minorHAnsi"/>
                <w:b/>
                <w:bCs/>
                <w:color w:val="FFFFFF" w:themeColor="background1"/>
                <w:sz w:val="18"/>
                <w:szCs w:val="18"/>
              </w:rPr>
            </w:pPr>
            <w:r w:rsidRPr="00757889">
              <w:rPr>
                <w:rFonts w:asciiTheme="minorHAnsi" w:hAnsiTheme="minorHAnsi" w:cstheme="minorHAnsi"/>
                <w:b/>
                <w:bCs/>
                <w:color w:val="FFFFFF" w:themeColor="background1"/>
                <w:sz w:val="18"/>
                <w:szCs w:val="18"/>
              </w:rPr>
              <w:t>HASTA</w:t>
            </w:r>
          </w:p>
        </w:tc>
      </w:tr>
      <w:tr w:rsidR="00A14291" w:rsidRPr="00757889" w14:paraId="26541358" w14:textId="77777777" w:rsidTr="00A14291">
        <w:trPr>
          <w:trHeight w:val="227"/>
          <w:jc w:val="center"/>
        </w:trPr>
        <w:tc>
          <w:tcPr>
            <w:tcW w:w="4546" w:type="dxa"/>
            <w:shd w:val="clear" w:color="auto" w:fill="auto"/>
            <w:noWrap/>
            <w:vAlign w:val="center"/>
          </w:tcPr>
          <w:p w14:paraId="6F559E8D" w14:textId="441AA1C0" w:rsidR="00A14291" w:rsidRPr="00757889" w:rsidRDefault="00A14291" w:rsidP="00A14291">
            <w:pPr>
              <w:jc w:val="center"/>
              <w:rPr>
                <w:rFonts w:asciiTheme="minorHAnsi" w:hAnsiTheme="minorHAnsi" w:cstheme="minorHAnsi"/>
                <w:sz w:val="18"/>
                <w:szCs w:val="18"/>
                <w:lang w:val="es-PE" w:eastAsia="es-PE"/>
              </w:rPr>
            </w:pPr>
            <w:r>
              <w:rPr>
                <w:rFonts w:ascii="Calibri" w:hAnsi="Calibri" w:cs="Calibri"/>
                <w:color w:val="000000"/>
                <w:sz w:val="20"/>
                <w:szCs w:val="20"/>
                <w:lang w:val="es-PE"/>
              </w:rPr>
              <w:t xml:space="preserve">Tour De Ciudad Cultural Regular </w:t>
            </w:r>
          </w:p>
        </w:tc>
        <w:tc>
          <w:tcPr>
            <w:tcW w:w="445" w:type="dxa"/>
            <w:shd w:val="clear" w:color="auto" w:fill="auto"/>
            <w:vAlign w:val="center"/>
          </w:tcPr>
          <w:p w14:paraId="42B08181" w14:textId="01EDD985" w:rsidR="00A14291" w:rsidRPr="00757889" w:rsidRDefault="00A14291" w:rsidP="00A14291">
            <w:pPr>
              <w:jc w:val="center"/>
              <w:rPr>
                <w:rFonts w:ascii="Calibri" w:hAnsi="Calibri" w:cs="Calibri"/>
                <w:sz w:val="18"/>
                <w:szCs w:val="18"/>
                <w:lang w:val="es-PE" w:eastAsia="es-PE"/>
              </w:rPr>
            </w:pPr>
            <w:r>
              <w:rPr>
                <w:rFonts w:ascii="Calibri" w:hAnsi="Calibri" w:cs="Calibri"/>
                <w:sz w:val="20"/>
                <w:szCs w:val="20"/>
              </w:rPr>
              <w:t>***</w:t>
            </w:r>
          </w:p>
        </w:tc>
        <w:tc>
          <w:tcPr>
            <w:tcW w:w="445" w:type="dxa"/>
            <w:shd w:val="clear" w:color="auto" w:fill="auto"/>
            <w:vAlign w:val="center"/>
          </w:tcPr>
          <w:p w14:paraId="08651C7D" w14:textId="53B78636"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2A02AD18" w14:textId="405AFF1E"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43B748B6" w14:textId="77EE0DD7"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696D4389" w14:textId="4D6874AB"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1FC4BB4F" w14:textId="21CE0C41" w:rsidR="00A14291" w:rsidRPr="00757889" w:rsidRDefault="00A14291" w:rsidP="00A14291">
            <w:pPr>
              <w:jc w:val="center"/>
              <w:rPr>
                <w:rFonts w:ascii="Calibri" w:hAnsi="Calibri" w:cs="Calibri"/>
                <w:sz w:val="18"/>
                <w:szCs w:val="18"/>
              </w:rPr>
            </w:pPr>
            <w:r>
              <w:rPr>
                <w:rFonts w:ascii="Calibri" w:hAnsi="Calibri" w:cs="Calibri"/>
                <w:sz w:val="20"/>
                <w:szCs w:val="20"/>
              </w:rPr>
              <w:t>49</w:t>
            </w:r>
          </w:p>
        </w:tc>
        <w:tc>
          <w:tcPr>
            <w:tcW w:w="1001" w:type="dxa"/>
            <w:vAlign w:val="center"/>
          </w:tcPr>
          <w:p w14:paraId="595285B0" w14:textId="379359BB" w:rsidR="00A14291" w:rsidRPr="00A14291" w:rsidRDefault="00A14291" w:rsidP="00A14291">
            <w:pPr>
              <w:jc w:val="center"/>
              <w:rPr>
                <w:rFonts w:ascii="Calibri" w:hAnsi="Calibri" w:cs="Calibri"/>
                <w:color w:val="000000"/>
                <w:sz w:val="18"/>
                <w:szCs w:val="18"/>
              </w:rPr>
            </w:pPr>
            <w:r w:rsidRPr="00A14291">
              <w:rPr>
                <w:rFonts w:ascii="Calibri" w:hAnsi="Calibri" w:cs="Calibri"/>
                <w:sz w:val="18"/>
                <w:szCs w:val="18"/>
              </w:rPr>
              <w:t xml:space="preserve">Lun a </w:t>
            </w:r>
            <w:proofErr w:type="spellStart"/>
            <w:r w:rsidRPr="00A14291">
              <w:rPr>
                <w:rFonts w:ascii="Calibri" w:hAnsi="Calibri" w:cs="Calibri"/>
                <w:sz w:val="18"/>
                <w:szCs w:val="18"/>
              </w:rPr>
              <w:t>Sab</w:t>
            </w:r>
            <w:proofErr w:type="spellEnd"/>
          </w:p>
        </w:tc>
        <w:tc>
          <w:tcPr>
            <w:tcW w:w="975" w:type="dxa"/>
            <w:vAlign w:val="center"/>
          </w:tcPr>
          <w:p w14:paraId="4DDF8F6C" w14:textId="69CE3BE2"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148DFDF3" w14:textId="494F3DDA"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31/12/2025</w:t>
            </w:r>
          </w:p>
        </w:tc>
      </w:tr>
      <w:tr w:rsidR="00A14291" w:rsidRPr="00757889" w14:paraId="242D05CD" w14:textId="77777777" w:rsidTr="00A14291">
        <w:trPr>
          <w:trHeight w:val="227"/>
          <w:jc w:val="center"/>
        </w:trPr>
        <w:tc>
          <w:tcPr>
            <w:tcW w:w="4546" w:type="dxa"/>
            <w:shd w:val="clear" w:color="auto" w:fill="auto"/>
            <w:noWrap/>
            <w:vAlign w:val="center"/>
          </w:tcPr>
          <w:p w14:paraId="0276D610" w14:textId="58954EDD" w:rsidR="00A14291" w:rsidRPr="00757889" w:rsidRDefault="00A14291" w:rsidP="00A14291">
            <w:pPr>
              <w:jc w:val="center"/>
              <w:rPr>
                <w:rFonts w:asciiTheme="minorHAnsi" w:hAnsiTheme="minorHAnsi" w:cstheme="minorHAnsi"/>
                <w:sz w:val="18"/>
                <w:szCs w:val="18"/>
              </w:rPr>
            </w:pPr>
            <w:r>
              <w:rPr>
                <w:rFonts w:ascii="Calibri" w:hAnsi="Calibri" w:cs="Calibri"/>
                <w:color w:val="000000"/>
                <w:sz w:val="20"/>
                <w:szCs w:val="20"/>
                <w:lang w:val="es-PE"/>
              </w:rPr>
              <w:t>Tour De Ciudad Cultural Privado</w:t>
            </w:r>
          </w:p>
        </w:tc>
        <w:tc>
          <w:tcPr>
            <w:tcW w:w="445" w:type="dxa"/>
            <w:shd w:val="clear" w:color="auto" w:fill="auto"/>
            <w:vAlign w:val="center"/>
          </w:tcPr>
          <w:p w14:paraId="23FED50B" w14:textId="698BC461" w:rsidR="00A14291" w:rsidRPr="00757889" w:rsidRDefault="00A14291" w:rsidP="00A14291">
            <w:pPr>
              <w:jc w:val="center"/>
              <w:rPr>
                <w:rFonts w:ascii="Calibri" w:hAnsi="Calibri" w:cs="Calibri"/>
                <w:sz w:val="18"/>
                <w:szCs w:val="18"/>
              </w:rPr>
            </w:pPr>
            <w:r>
              <w:rPr>
                <w:rFonts w:ascii="Calibri" w:hAnsi="Calibri" w:cs="Calibri"/>
                <w:sz w:val="20"/>
                <w:szCs w:val="20"/>
              </w:rPr>
              <w:t>211</w:t>
            </w:r>
          </w:p>
        </w:tc>
        <w:tc>
          <w:tcPr>
            <w:tcW w:w="445" w:type="dxa"/>
            <w:shd w:val="clear" w:color="auto" w:fill="auto"/>
            <w:vAlign w:val="center"/>
          </w:tcPr>
          <w:p w14:paraId="023FC771" w14:textId="54896DDC" w:rsidR="00A14291" w:rsidRPr="00757889" w:rsidRDefault="00A14291" w:rsidP="00A14291">
            <w:pPr>
              <w:jc w:val="center"/>
              <w:rPr>
                <w:rFonts w:ascii="Calibri" w:hAnsi="Calibri" w:cs="Calibri"/>
                <w:sz w:val="18"/>
                <w:szCs w:val="18"/>
              </w:rPr>
            </w:pPr>
            <w:r>
              <w:rPr>
                <w:rFonts w:ascii="Calibri" w:hAnsi="Calibri" w:cs="Calibri"/>
                <w:sz w:val="20"/>
                <w:szCs w:val="20"/>
              </w:rPr>
              <w:t>114</w:t>
            </w:r>
          </w:p>
        </w:tc>
        <w:tc>
          <w:tcPr>
            <w:tcW w:w="445" w:type="dxa"/>
            <w:vAlign w:val="center"/>
          </w:tcPr>
          <w:p w14:paraId="63D2E642" w14:textId="72A73051" w:rsidR="00A14291" w:rsidRPr="00757889" w:rsidRDefault="00A14291" w:rsidP="00A14291">
            <w:pPr>
              <w:jc w:val="center"/>
              <w:rPr>
                <w:rFonts w:ascii="Calibri" w:hAnsi="Calibri" w:cs="Calibri"/>
                <w:sz w:val="18"/>
                <w:szCs w:val="18"/>
              </w:rPr>
            </w:pPr>
            <w:r>
              <w:rPr>
                <w:rFonts w:ascii="Calibri" w:hAnsi="Calibri" w:cs="Calibri"/>
                <w:sz w:val="20"/>
                <w:szCs w:val="20"/>
              </w:rPr>
              <w:t>91</w:t>
            </w:r>
          </w:p>
        </w:tc>
        <w:tc>
          <w:tcPr>
            <w:tcW w:w="445" w:type="dxa"/>
            <w:vAlign w:val="center"/>
          </w:tcPr>
          <w:p w14:paraId="2CD85243" w14:textId="6FB4F5AF" w:rsidR="00A14291" w:rsidRPr="00757889" w:rsidRDefault="00A14291" w:rsidP="00A14291">
            <w:pPr>
              <w:jc w:val="center"/>
              <w:rPr>
                <w:rFonts w:ascii="Calibri" w:hAnsi="Calibri" w:cs="Calibri"/>
                <w:sz w:val="18"/>
                <w:szCs w:val="18"/>
              </w:rPr>
            </w:pPr>
            <w:r>
              <w:rPr>
                <w:rFonts w:ascii="Calibri" w:hAnsi="Calibri" w:cs="Calibri"/>
                <w:sz w:val="20"/>
                <w:szCs w:val="20"/>
              </w:rPr>
              <w:t>73</w:t>
            </w:r>
          </w:p>
        </w:tc>
        <w:tc>
          <w:tcPr>
            <w:tcW w:w="445" w:type="dxa"/>
            <w:vAlign w:val="center"/>
          </w:tcPr>
          <w:p w14:paraId="01D8AE7C" w14:textId="62B3632D" w:rsidR="00A14291" w:rsidRPr="00757889" w:rsidRDefault="00A14291" w:rsidP="00A14291">
            <w:pPr>
              <w:jc w:val="center"/>
              <w:rPr>
                <w:rFonts w:ascii="Calibri" w:hAnsi="Calibri" w:cs="Calibri"/>
                <w:sz w:val="18"/>
                <w:szCs w:val="18"/>
              </w:rPr>
            </w:pPr>
            <w:r>
              <w:rPr>
                <w:rFonts w:ascii="Calibri" w:hAnsi="Calibri" w:cs="Calibri"/>
                <w:sz w:val="20"/>
                <w:szCs w:val="20"/>
              </w:rPr>
              <w:t>63</w:t>
            </w:r>
          </w:p>
        </w:tc>
        <w:tc>
          <w:tcPr>
            <w:tcW w:w="445" w:type="dxa"/>
            <w:vAlign w:val="center"/>
          </w:tcPr>
          <w:p w14:paraId="70AA6BDD" w14:textId="26DA08CA" w:rsidR="00A14291" w:rsidRPr="00757889" w:rsidRDefault="00A14291" w:rsidP="00A14291">
            <w:pPr>
              <w:jc w:val="center"/>
              <w:rPr>
                <w:rFonts w:ascii="Calibri" w:hAnsi="Calibri" w:cs="Calibri"/>
                <w:sz w:val="18"/>
                <w:szCs w:val="18"/>
              </w:rPr>
            </w:pPr>
            <w:r>
              <w:rPr>
                <w:rFonts w:ascii="Calibri" w:hAnsi="Calibri" w:cs="Calibri"/>
                <w:sz w:val="20"/>
                <w:szCs w:val="20"/>
              </w:rPr>
              <w:t>55</w:t>
            </w:r>
          </w:p>
        </w:tc>
        <w:tc>
          <w:tcPr>
            <w:tcW w:w="1001" w:type="dxa"/>
            <w:vAlign w:val="center"/>
          </w:tcPr>
          <w:p w14:paraId="54F8EC8E" w14:textId="68237ADA" w:rsidR="00A14291" w:rsidRPr="00A14291" w:rsidRDefault="00A14291" w:rsidP="00A14291">
            <w:pPr>
              <w:jc w:val="center"/>
              <w:rPr>
                <w:rFonts w:ascii="Calibri" w:hAnsi="Calibri" w:cs="Calibri"/>
                <w:color w:val="000000"/>
                <w:sz w:val="18"/>
                <w:szCs w:val="18"/>
              </w:rPr>
            </w:pPr>
            <w:r w:rsidRPr="00A14291">
              <w:rPr>
                <w:rFonts w:ascii="Calibri" w:hAnsi="Calibri" w:cs="Calibri"/>
                <w:sz w:val="18"/>
                <w:szCs w:val="18"/>
              </w:rPr>
              <w:t xml:space="preserve">Lun a </w:t>
            </w:r>
            <w:proofErr w:type="spellStart"/>
            <w:r w:rsidRPr="00A14291">
              <w:rPr>
                <w:rFonts w:ascii="Calibri" w:hAnsi="Calibri" w:cs="Calibri"/>
                <w:sz w:val="18"/>
                <w:szCs w:val="18"/>
              </w:rPr>
              <w:t>Sab</w:t>
            </w:r>
            <w:proofErr w:type="spellEnd"/>
          </w:p>
        </w:tc>
        <w:tc>
          <w:tcPr>
            <w:tcW w:w="975" w:type="dxa"/>
            <w:vAlign w:val="center"/>
          </w:tcPr>
          <w:p w14:paraId="6C97EA4F" w14:textId="509AC9A9"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1B04DA07" w14:textId="2D4F1C23"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31/12/2025</w:t>
            </w:r>
          </w:p>
        </w:tc>
      </w:tr>
      <w:tr w:rsidR="00A14291" w:rsidRPr="00757889" w14:paraId="63249EA1" w14:textId="77777777" w:rsidTr="00A14291">
        <w:trPr>
          <w:trHeight w:val="227"/>
          <w:jc w:val="center"/>
        </w:trPr>
        <w:tc>
          <w:tcPr>
            <w:tcW w:w="4546" w:type="dxa"/>
            <w:shd w:val="clear" w:color="auto" w:fill="auto"/>
            <w:noWrap/>
            <w:vAlign w:val="center"/>
          </w:tcPr>
          <w:p w14:paraId="6E445958" w14:textId="38EBB2CD" w:rsidR="00A14291" w:rsidRPr="00757889" w:rsidRDefault="00A14291" w:rsidP="00A14291">
            <w:pPr>
              <w:jc w:val="center"/>
              <w:rPr>
                <w:rFonts w:asciiTheme="minorHAnsi" w:hAnsiTheme="minorHAnsi" w:cstheme="minorHAnsi"/>
                <w:sz w:val="18"/>
                <w:szCs w:val="18"/>
              </w:rPr>
            </w:pPr>
            <w:r>
              <w:rPr>
                <w:rFonts w:ascii="Calibri" w:hAnsi="Calibri" w:cs="Calibri"/>
                <w:color w:val="000000"/>
                <w:sz w:val="20"/>
                <w:szCs w:val="20"/>
                <w:lang w:val="es-PE"/>
              </w:rPr>
              <w:t>Playa Blanca (Compartido) - Con Acuario</w:t>
            </w:r>
          </w:p>
        </w:tc>
        <w:tc>
          <w:tcPr>
            <w:tcW w:w="445" w:type="dxa"/>
            <w:shd w:val="clear" w:color="auto" w:fill="auto"/>
            <w:vAlign w:val="center"/>
          </w:tcPr>
          <w:p w14:paraId="4F2476EF" w14:textId="5101CC6C"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shd w:val="clear" w:color="auto" w:fill="auto"/>
            <w:vAlign w:val="center"/>
          </w:tcPr>
          <w:p w14:paraId="44F3934E" w14:textId="66FCAFCE" w:rsidR="00A14291" w:rsidRPr="00757889" w:rsidRDefault="00A14291" w:rsidP="00A14291">
            <w:pPr>
              <w:jc w:val="center"/>
              <w:rPr>
                <w:rFonts w:ascii="Calibri" w:hAnsi="Calibri" w:cs="Calibri"/>
                <w:sz w:val="18"/>
                <w:szCs w:val="18"/>
              </w:rPr>
            </w:pPr>
            <w:r>
              <w:rPr>
                <w:rFonts w:ascii="Calibri" w:hAnsi="Calibri" w:cs="Calibri"/>
                <w:sz w:val="20"/>
                <w:szCs w:val="20"/>
              </w:rPr>
              <w:t>60</w:t>
            </w:r>
          </w:p>
        </w:tc>
        <w:tc>
          <w:tcPr>
            <w:tcW w:w="445" w:type="dxa"/>
            <w:vAlign w:val="center"/>
          </w:tcPr>
          <w:p w14:paraId="4F66E111" w14:textId="732A4F6C" w:rsidR="00A14291" w:rsidRPr="00757889" w:rsidRDefault="00A14291" w:rsidP="00A14291">
            <w:pPr>
              <w:jc w:val="center"/>
              <w:rPr>
                <w:rFonts w:ascii="Calibri" w:hAnsi="Calibri" w:cs="Calibri"/>
                <w:sz w:val="18"/>
                <w:szCs w:val="18"/>
              </w:rPr>
            </w:pPr>
            <w:r>
              <w:rPr>
                <w:rFonts w:ascii="Calibri" w:hAnsi="Calibri" w:cs="Calibri"/>
                <w:sz w:val="20"/>
                <w:szCs w:val="20"/>
              </w:rPr>
              <w:t>60</w:t>
            </w:r>
          </w:p>
        </w:tc>
        <w:tc>
          <w:tcPr>
            <w:tcW w:w="445" w:type="dxa"/>
            <w:vAlign w:val="center"/>
          </w:tcPr>
          <w:p w14:paraId="38D518D3" w14:textId="5F18043B" w:rsidR="00A14291" w:rsidRPr="00757889" w:rsidRDefault="00A14291" w:rsidP="00A14291">
            <w:pPr>
              <w:jc w:val="center"/>
              <w:rPr>
                <w:rFonts w:ascii="Calibri" w:hAnsi="Calibri" w:cs="Calibri"/>
                <w:sz w:val="18"/>
                <w:szCs w:val="18"/>
              </w:rPr>
            </w:pPr>
            <w:r>
              <w:rPr>
                <w:rFonts w:ascii="Calibri" w:hAnsi="Calibri" w:cs="Calibri"/>
                <w:sz w:val="20"/>
                <w:szCs w:val="20"/>
              </w:rPr>
              <w:t>60</w:t>
            </w:r>
          </w:p>
        </w:tc>
        <w:tc>
          <w:tcPr>
            <w:tcW w:w="445" w:type="dxa"/>
            <w:vAlign w:val="center"/>
          </w:tcPr>
          <w:p w14:paraId="622633B6" w14:textId="0AFF60C0" w:rsidR="00A14291" w:rsidRPr="00757889" w:rsidRDefault="00A14291" w:rsidP="00A14291">
            <w:pPr>
              <w:jc w:val="center"/>
              <w:rPr>
                <w:rFonts w:ascii="Calibri" w:hAnsi="Calibri" w:cs="Calibri"/>
                <w:sz w:val="18"/>
                <w:szCs w:val="18"/>
              </w:rPr>
            </w:pPr>
            <w:r>
              <w:rPr>
                <w:rFonts w:ascii="Calibri" w:hAnsi="Calibri" w:cs="Calibri"/>
                <w:sz w:val="20"/>
                <w:szCs w:val="20"/>
              </w:rPr>
              <w:t>60</w:t>
            </w:r>
          </w:p>
        </w:tc>
        <w:tc>
          <w:tcPr>
            <w:tcW w:w="445" w:type="dxa"/>
            <w:vAlign w:val="center"/>
          </w:tcPr>
          <w:p w14:paraId="6E9ABDE2" w14:textId="708414F3" w:rsidR="00A14291" w:rsidRPr="00757889" w:rsidRDefault="00A14291" w:rsidP="00A14291">
            <w:pPr>
              <w:jc w:val="center"/>
              <w:rPr>
                <w:rFonts w:ascii="Calibri" w:hAnsi="Calibri" w:cs="Calibri"/>
                <w:sz w:val="18"/>
                <w:szCs w:val="18"/>
              </w:rPr>
            </w:pPr>
            <w:r>
              <w:rPr>
                <w:rFonts w:ascii="Calibri" w:hAnsi="Calibri" w:cs="Calibri"/>
                <w:sz w:val="20"/>
                <w:szCs w:val="20"/>
              </w:rPr>
              <w:t>60</w:t>
            </w:r>
          </w:p>
        </w:tc>
        <w:tc>
          <w:tcPr>
            <w:tcW w:w="1001" w:type="dxa"/>
            <w:vAlign w:val="center"/>
          </w:tcPr>
          <w:p w14:paraId="41736F1A" w14:textId="77D6EBC4" w:rsidR="00A14291" w:rsidRPr="00757889" w:rsidRDefault="00A14291" w:rsidP="00A14291">
            <w:pPr>
              <w:jc w:val="center"/>
              <w:rPr>
                <w:rFonts w:ascii="Calibri" w:hAnsi="Calibri" w:cs="Calibri"/>
                <w:color w:val="000000"/>
                <w:sz w:val="18"/>
                <w:szCs w:val="18"/>
              </w:rPr>
            </w:pPr>
            <w:r>
              <w:rPr>
                <w:rFonts w:ascii="Calibri" w:hAnsi="Calibri" w:cs="Calibri"/>
                <w:sz w:val="20"/>
                <w:szCs w:val="20"/>
              </w:rPr>
              <w:t>Diario</w:t>
            </w:r>
          </w:p>
        </w:tc>
        <w:tc>
          <w:tcPr>
            <w:tcW w:w="975" w:type="dxa"/>
            <w:vAlign w:val="center"/>
          </w:tcPr>
          <w:p w14:paraId="047A16C9" w14:textId="7D674044"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5AC8C46E" w14:textId="52C874B7"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31/12/2025</w:t>
            </w:r>
          </w:p>
        </w:tc>
      </w:tr>
      <w:tr w:rsidR="00A14291" w:rsidRPr="00757889" w14:paraId="1A3DBF65" w14:textId="77777777" w:rsidTr="00A14291">
        <w:trPr>
          <w:trHeight w:val="227"/>
          <w:jc w:val="center"/>
        </w:trPr>
        <w:tc>
          <w:tcPr>
            <w:tcW w:w="4546" w:type="dxa"/>
            <w:shd w:val="clear" w:color="auto" w:fill="auto"/>
            <w:noWrap/>
            <w:vAlign w:val="center"/>
          </w:tcPr>
          <w:p w14:paraId="0EE66B32" w14:textId="59CA70A8" w:rsidR="00A14291" w:rsidRPr="00757889" w:rsidRDefault="00A14291" w:rsidP="00A14291">
            <w:pPr>
              <w:jc w:val="center"/>
              <w:rPr>
                <w:rFonts w:asciiTheme="minorHAnsi" w:hAnsiTheme="minorHAnsi" w:cstheme="minorHAnsi"/>
                <w:sz w:val="18"/>
                <w:szCs w:val="18"/>
              </w:rPr>
            </w:pPr>
            <w:r>
              <w:rPr>
                <w:rFonts w:ascii="Calibri" w:hAnsi="Calibri" w:cs="Calibri"/>
                <w:color w:val="000000"/>
                <w:sz w:val="20"/>
                <w:szCs w:val="20"/>
                <w:lang w:val="es-PE"/>
              </w:rPr>
              <w:t>Playa Blanca (Compartido)</w:t>
            </w:r>
          </w:p>
        </w:tc>
        <w:tc>
          <w:tcPr>
            <w:tcW w:w="445" w:type="dxa"/>
            <w:shd w:val="clear" w:color="auto" w:fill="auto"/>
            <w:vAlign w:val="center"/>
          </w:tcPr>
          <w:p w14:paraId="38AB1570" w14:textId="18CDA75C"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shd w:val="clear" w:color="auto" w:fill="auto"/>
            <w:vAlign w:val="center"/>
          </w:tcPr>
          <w:p w14:paraId="16622CFA" w14:textId="484FDBDB" w:rsidR="00A14291" w:rsidRPr="00757889" w:rsidRDefault="00A14291" w:rsidP="00A14291">
            <w:pPr>
              <w:jc w:val="center"/>
              <w:rPr>
                <w:rFonts w:ascii="Calibri" w:hAnsi="Calibri" w:cs="Calibri"/>
                <w:sz w:val="18"/>
                <w:szCs w:val="18"/>
              </w:rPr>
            </w:pPr>
            <w:r>
              <w:rPr>
                <w:rFonts w:ascii="Calibri" w:hAnsi="Calibri" w:cs="Calibri"/>
                <w:sz w:val="20"/>
                <w:szCs w:val="20"/>
              </w:rPr>
              <w:t>29</w:t>
            </w:r>
          </w:p>
        </w:tc>
        <w:tc>
          <w:tcPr>
            <w:tcW w:w="445" w:type="dxa"/>
            <w:vAlign w:val="center"/>
          </w:tcPr>
          <w:p w14:paraId="4F642AA4" w14:textId="64573721" w:rsidR="00A14291" w:rsidRPr="00757889" w:rsidRDefault="00A14291" w:rsidP="00A14291">
            <w:pPr>
              <w:jc w:val="center"/>
              <w:rPr>
                <w:rFonts w:ascii="Calibri" w:hAnsi="Calibri" w:cs="Calibri"/>
                <w:sz w:val="18"/>
                <w:szCs w:val="18"/>
              </w:rPr>
            </w:pPr>
            <w:r>
              <w:rPr>
                <w:rFonts w:ascii="Calibri" w:hAnsi="Calibri" w:cs="Calibri"/>
                <w:sz w:val="20"/>
                <w:szCs w:val="20"/>
              </w:rPr>
              <w:t>29</w:t>
            </w:r>
          </w:p>
        </w:tc>
        <w:tc>
          <w:tcPr>
            <w:tcW w:w="445" w:type="dxa"/>
            <w:vAlign w:val="center"/>
          </w:tcPr>
          <w:p w14:paraId="50C4BBC8" w14:textId="4A226174" w:rsidR="00A14291" w:rsidRPr="00757889" w:rsidRDefault="00A14291" w:rsidP="00A14291">
            <w:pPr>
              <w:jc w:val="center"/>
              <w:rPr>
                <w:rFonts w:ascii="Calibri" w:hAnsi="Calibri" w:cs="Calibri"/>
                <w:sz w:val="18"/>
                <w:szCs w:val="18"/>
              </w:rPr>
            </w:pPr>
            <w:r>
              <w:rPr>
                <w:rFonts w:ascii="Calibri" w:hAnsi="Calibri" w:cs="Calibri"/>
                <w:sz w:val="20"/>
                <w:szCs w:val="20"/>
              </w:rPr>
              <w:t>29</w:t>
            </w:r>
          </w:p>
        </w:tc>
        <w:tc>
          <w:tcPr>
            <w:tcW w:w="445" w:type="dxa"/>
            <w:vAlign w:val="center"/>
          </w:tcPr>
          <w:p w14:paraId="2664B835" w14:textId="69489E46" w:rsidR="00A14291" w:rsidRPr="00757889" w:rsidRDefault="00A14291" w:rsidP="00A14291">
            <w:pPr>
              <w:jc w:val="center"/>
              <w:rPr>
                <w:rFonts w:ascii="Calibri" w:hAnsi="Calibri" w:cs="Calibri"/>
                <w:sz w:val="18"/>
                <w:szCs w:val="18"/>
              </w:rPr>
            </w:pPr>
            <w:r>
              <w:rPr>
                <w:rFonts w:ascii="Calibri" w:hAnsi="Calibri" w:cs="Calibri"/>
                <w:sz w:val="20"/>
                <w:szCs w:val="20"/>
              </w:rPr>
              <w:t>29</w:t>
            </w:r>
          </w:p>
        </w:tc>
        <w:tc>
          <w:tcPr>
            <w:tcW w:w="445" w:type="dxa"/>
            <w:vAlign w:val="center"/>
          </w:tcPr>
          <w:p w14:paraId="00FB86D9" w14:textId="12E38935" w:rsidR="00A14291" w:rsidRPr="00757889" w:rsidRDefault="00A14291" w:rsidP="00A14291">
            <w:pPr>
              <w:jc w:val="center"/>
              <w:rPr>
                <w:rFonts w:ascii="Calibri" w:hAnsi="Calibri" w:cs="Calibri"/>
                <w:sz w:val="18"/>
                <w:szCs w:val="18"/>
              </w:rPr>
            </w:pPr>
            <w:r>
              <w:rPr>
                <w:rFonts w:ascii="Calibri" w:hAnsi="Calibri" w:cs="Calibri"/>
                <w:sz w:val="20"/>
                <w:szCs w:val="20"/>
              </w:rPr>
              <w:t>29</w:t>
            </w:r>
          </w:p>
        </w:tc>
        <w:tc>
          <w:tcPr>
            <w:tcW w:w="1001" w:type="dxa"/>
            <w:vAlign w:val="center"/>
          </w:tcPr>
          <w:p w14:paraId="4C70F225" w14:textId="04E2941F" w:rsidR="00A14291" w:rsidRPr="00757889" w:rsidRDefault="00A14291" w:rsidP="00A14291">
            <w:pPr>
              <w:jc w:val="center"/>
              <w:rPr>
                <w:rFonts w:ascii="Calibri" w:hAnsi="Calibri" w:cs="Calibri"/>
                <w:color w:val="000000"/>
                <w:sz w:val="18"/>
                <w:szCs w:val="18"/>
              </w:rPr>
            </w:pPr>
            <w:r>
              <w:rPr>
                <w:rFonts w:ascii="Calibri" w:hAnsi="Calibri" w:cs="Calibri"/>
                <w:sz w:val="20"/>
                <w:szCs w:val="20"/>
              </w:rPr>
              <w:t>Diario</w:t>
            </w:r>
          </w:p>
        </w:tc>
        <w:tc>
          <w:tcPr>
            <w:tcW w:w="975" w:type="dxa"/>
            <w:vAlign w:val="center"/>
          </w:tcPr>
          <w:p w14:paraId="240661F1" w14:textId="7EF9FCDE"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23E81A18" w14:textId="1DF4121E"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31/12/2025</w:t>
            </w:r>
          </w:p>
        </w:tc>
      </w:tr>
      <w:tr w:rsidR="00A14291" w:rsidRPr="00757889" w14:paraId="02DFD307" w14:textId="77777777" w:rsidTr="00A14291">
        <w:trPr>
          <w:trHeight w:val="227"/>
          <w:jc w:val="center"/>
        </w:trPr>
        <w:tc>
          <w:tcPr>
            <w:tcW w:w="4546" w:type="dxa"/>
            <w:shd w:val="clear" w:color="auto" w:fill="auto"/>
            <w:noWrap/>
            <w:vAlign w:val="center"/>
          </w:tcPr>
          <w:p w14:paraId="4DE453C4" w14:textId="0DCFC367" w:rsidR="00A14291" w:rsidRPr="00757889" w:rsidRDefault="00A14291" w:rsidP="00A14291">
            <w:pPr>
              <w:jc w:val="center"/>
              <w:rPr>
                <w:rFonts w:asciiTheme="minorHAnsi" w:hAnsiTheme="minorHAnsi" w:cstheme="minorHAnsi"/>
                <w:sz w:val="18"/>
                <w:szCs w:val="18"/>
              </w:rPr>
            </w:pPr>
            <w:proofErr w:type="spellStart"/>
            <w:r>
              <w:rPr>
                <w:rFonts w:ascii="Calibri" w:hAnsi="Calibri" w:cs="Calibri"/>
                <w:color w:val="000000"/>
                <w:sz w:val="20"/>
                <w:szCs w:val="20"/>
                <w:lang w:val="es-PE"/>
              </w:rPr>
              <w:t>Neguanje</w:t>
            </w:r>
            <w:proofErr w:type="spellEnd"/>
            <w:r>
              <w:rPr>
                <w:rFonts w:ascii="Calibri" w:hAnsi="Calibri" w:cs="Calibri"/>
                <w:color w:val="000000"/>
                <w:sz w:val="20"/>
                <w:szCs w:val="20"/>
                <w:lang w:val="es-PE"/>
              </w:rPr>
              <w:t xml:space="preserve"> - Playa Cristal (Parque Tayrona) Compartido</w:t>
            </w:r>
          </w:p>
        </w:tc>
        <w:tc>
          <w:tcPr>
            <w:tcW w:w="445" w:type="dxa"/>
            <w:shd w:val="clear" w:color="auto" w:fill="auto"/>
            <w:vAlign w:val="center"/>
          </w:tcPr>
          <w:p w14:paraId="4B6E6A62" w14:textId="09368356"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shd w:val="clear" w:color="auto" w:fill="auto"/>
            <w:vAlign w:val="center"/>
          </w:tcPr>
          <w:p w14:paraId="65F405D2" w14:textId="74C919B5" w:rsidR="00A14291" w:rsidRPr="00757889" w:rsidRDefault="00A14291" w:rsidP="00A14291">
            <w:pPr>
              <w:jc w:val="center"/>
              <w:rPr>
                <w:rFonts w:ascii="Calibri" w:hAnsi="Calibri" w:cs="Calibri"/>
                <w:sz w:val="18"/>
                <w:szCs w:val="18"/>
              </w:rPr>
            </w:pPr>
            <w:r>
              <w:rPr>
                <w:rFonts w:ascii="Calibri" w:hAnsi="Calibri" w:cs="Calibri"/>
                <w:sz w:val="20"/>
                <w:szCs w:val="20"/>
              </w:rPr>
              <w:t>91</w:t>
            </w:r>
          </w:p>
        </w:tc>
        <w:tc>
          <w:tcPr>
            <w:tcW w:w="445" w:type="dxa"/>
            <w:vAlign w:val="center"/>
          </w:tcPr>
          <w:p w14:paraId="5D90296C" w14:textId="3A4E9411" w:rsidR="00A14291" w:rsidRPr="00757889" w:rsidRDefault="00A14291" w:rsidP="00A14291">
            <w:pPr>
              <w:jc w:val="center"/>
              <w:rPr>
                <w:rFonts w:ascii="Calibri" w:hAnsi="Calibri" w:cs="Calibri"/>
                <w:sz w:val="18"/>
                <w:szCs w:val="18"/>
              </w:rPr>
            </w:pPr>
            <w:r>
              <w:rPr>
                <w:rFonts w:ascii="Calibri" w:hAnsi="Calibri" w:cs="Calibri"/>
                <w:sz w:val="20"/>
                <w:szCs w:val="20"/>
              </w:rPr>
              <w:t>91</w:t>
            </w:r>
          </w:p>
        </w:tc>
        <w:tc>
          <w:tcPr>
            <w:tcW w:w="445" w:type="dxa"/>
            <w:vAlign w:val="center"/>
          </w:tcPr>
          <w:p w14:paraId="7E91EFCB" w14:textId="6EBFD8A2" w:rsidR="00A14291" w:rsidRPr="00757889" w:rsidRDefault="00A14291" w:rsidP="00A14291">
            <w:pPr>
              <w:jc w:val="center"/>
              <w:rPr>
                <w:rFonts w:ascii="Calibri" w:hAnsi="Calibri" w:cs="Calibri"/>
                <w:sz w:val="18"/>
                <w:szCs w:val="18"/>
              </w:rPr>
            </w:pPr>
            <w:r>
              <w:rPr>
                <w:rFonts w:ascii="Calibri" w:hAnsi="Calibri" w:cs="Calibri"/>
                <w:sz w:val="20"/>
                <w:szCs w:val="20"/>
              </w:rPr>
              <w:t>91</w:t>
            </w:r>
          </w:p>
        </w:tc>
        <w:tc>
          <w:tcPr>
            <w:tcW w:w="445" w:type="dxa"/>
            <w:vAlign w:val="center"/>
          </w:tcPr>
          <w:p w14:paraId="3FA93D9A" w14:textId="3CA72B94" w:rsidR="00A14291" w:rsidRPr="00757889" w:rsidRDefault="00A14291" w:rsidP="00A14291">
            <w:pPr>
              <w:jc w:val="center"/>
              <w:rPr>
                <w:rFonts w:ascii="Calibri" w:hAnsi="Calibri" w:cs="Calibri"/>
                <w:sz w:val="18"/>
                <w:szCs w:val="18"/>
              </w:rPr>
            </w:pPr>
            <w:r>
              <w:rPr>
                <w:rFonts w:ascii="Calibri" w:hAnsi="Calibri" w:cs="Calibri"/>
                <w:sz w:val="20"/>
                <w:szCs w:val="20"/>
              </w:rPr>
              <w:t>91</w:t>
            </w:r>
          </w:p>
        </w:tc>
        <w:tc>
          <w:tcPr>
            <w:tcW w:w="445" w:type="dxa"/>
            <w:vAlign w:val="center"/>
          </w:tcPr>
          <w:p w14:paraId="5AAD045A" w14:textId="48324221" w:rsidR="00A14291" w:rsidRPr="00757889" w:rsidRDefault="00A14291" w:rsidP="00A14291">
            <w:pPr>
              <w:jc w:val="center"/>
              <w:rPr>
                <w:rFonts w:ascii="Calibri" w:hAnsi="Calibri" w:cs="Calibri"/>
                <w:sz w:val="18"/>
                <w:szCs w:val="18"/>
              </w:rPr>
            </w:pPr>
            <w:r>
              <w:rPr>
                <w:rFonts w:ascii="Calibri" w:hAnsi="Calibri" w:cs="Calibri"/>
                <w:sz w:val="20"/>
                <w:szCs w:val="20"/>
              </w:rPr>
              <w:t>91</w:t>
            </w:r>
          </w:p>
        </w:tc>
        <w:tc>
          <w:tcPr>
            <w:tcW w:w="1001" w:type="dxa"/>
            <w:vAlign w:val="center"/>
          </w:tcPr>
          <w:p w14:paraId="3A8CCE82" w14:textId="197CF7FD" w:rsidR="00A14291" w:rsidRPr="00757889" w:rsidRDefault="00A14291" w:rsidP="00A14291">
            <w:pPr>
              <w:jc w:val="center"/>
              <w:rPr>
                <w:rFonts w:ascii="Calibri" w:hAnsi="Calibri" w:cs="Calibri"/>
                <w:color w:val="000000"/>
                <w:sz w:val="18"/>
                <w:szCs w:val="18"/>
              </w:rPr>
            </w:pPr>
            <w:r>
              <w:rPr>
                <w:rFonts w:ascii="Calibri" w:hAnsi="Calibri" w:cs="Calibri"/>
                <w:sz w:val="20"/>
                <w:szCs w:val="20"/>
              </w:rPr>
              <w:t>Diario</w:t>
            </w:r>
          </w:p>
        </w:tc>
        <w:tc>
          <w:tcPr>
            <w:tcW w:w="975" w:type="dxa"/>
            <w:vAlign w:val="center"/>
          </w:tcPr>
          <w:p w14:paraId="46DB1496" w14:textId="246181A4"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5DB1A3A5" w14:textId="4DBDC9F0"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31/12/2025</w:t>
            </w:r>
          </w:p>
        </w:tc>
      </w:tr>
      <w:tr w:rsidR="00A14291" w:rsidRPr="00757889" w14:paraId="56DF7F17" w14:textId="77777777" w:rsidTr="00A14291">
        <w:trPr>
          <w:trHeight w:val="227"/>
          <w:jc w:val="center"/>
        </w:trPr>
        <w:tc>
          <w:tcPr>
            <w:tcW w:w="4546" w:type="dxa"/>
            <w:shd w:val="clear" w:color="auto" w:fill="auto"/>
            <w:noWrap/>
            <w:vAlign w:val="center"/>
          </w:tcPr>
          <w:p w14:paraId="5FAF5E1A" w14:textId="108485C6" w:rsidR="00A14291" w:rsidRPr="00757889" w:rsidRDefault="00A14291" w:rsidP="00A14291">
            <w:pPr>
              <w:jc w:val="center"/>
              <w:rPr>
                <w:rFonts w:asciiTheme="minorHAnsi" w:hAnsiTheme="minorHAnsi" w:cstheme="minorHAnsi"/>
                <w:sz w:val="18"/>
                <w:szCs w:val="18"/>
              </w:rPr>
            </w:pPr>
            <w:proofErr w:type="spellStart"/>
            <w:r>
              <w:rPr>
                <w:rFonts w:ascii="Calibri" w:hAnsi="Calibri" w:cs="Calibri"/>
                <w:color w:val="000000"/>
                <w:sz w:val="20"/>
                <w:szCs w:val="20"/>
                <w:lang w:val="es-PE"/>
              </w:rPr>
              <w:t>Neguanje</w:t>
            </w:r>
            <w:proofErr w:type="spellEnd"/>
            <w:r>
              <w:rPr>
                <w:rFonts w:ascii="Calibri" w:hAnsi="Calibri" w:cs="Calibri"/>
                <w:color w:val="000000"/>
                <w:sz w:val="20"/>
                <w:szCs w:val="20"/>
                <w:lang w:val="es-PE"/>
              </w:rPr>
              <w:t xml:space="preserve"> - Playa Cristal (Parque Tayrona) Privado</w:t>
            </w:r>
          </w:p>
        </w:tc>
        <w:tc>
          <w:tcPr>
            <w:tcW w:w="445" w:type="dxa"/>
            <w:shd w:val="clear" w:color="auto" w:fill="auto"/>
            <w:vAlign w:val="center"/>
          </w:tcPr>
          <w:p w14:paraId="65B9EBE1" w14:textId="1B90B7BA" w:rsidR="00A14291" w:rsidRPr="00757889" w:rsidRDefault="00A14291" w:rsidP="00A14291">
            <w:pPr>
              <w:jc w:val="center"/>
              <w:rPr>
                <w:rFonts w:ascii="Calibri" w:hAnsi="Calibri" w:cs="Calibri"/>
                <w:sz w:val="18"/>
                <w:szCs w:val="18"/>
              </w:rPr>
            </w:pPr>
            <w:r>
              <w:rPr>
                <w:rFonts w:ascii="Calibri" w:hAnsi="Calibri" w:cs="Calibri"/>
                <w:sz w:val="20"/>
                <w:szCs w:val="20"/>
              </w:rPr>
              <w:t>478</w:t>
            </w:r>
          </w:p>
        </w:tc>
        <w:tc>
          <w:tcPr>
            <w:tcW w:w="445" w:type="dxa"/>
            <w:shd w:val="clear" w:color="auto" w:fill="auto"/>
            <w:vAlign w:val="center"/>
          </w:tcPr>
          <w:p w14:paraId="289AFED1" w14:textId="051EDF9A" w:rsidR="00A14291" w:rsidRPr="00757889" w:rsidRDefault="00A14291" w:rsidP="00A14291">
            <w:pPr>
              <w:jc w:val="center"/>
              <w:rPr>
                <w:rFonts w:ascii="Calibri" w:hAnsi="Calibri" w:cs="Calibri"/>
                <w:sz w:val="18"/>
                <w:szCs w:val="18"/>
              </w:rPr>
            </w:pPr>
            <w:r>
              <w:rPr>
                <w:rFonts w:ascii="Calibri" w:hAnsi="Calibri" w:cs="Calibri"/>
                <w:sz w:val="20"/>
                <w:szCs w:val="20"/>
              </w:rPr>
              <w:t>264</w:t>
            </w:r>
          </w:p>
        </w:tc>
        <w:tc>
          <w:tcPr>
            <w:tcW w:w="445" w:type="dxa"/>
            <w:vAlign w:val="center"/>
          </w:tcPr>
          <w:p w14:paraId="5D2E56DD" w14:textId="779D61DE" w:rsidR="00A14291" w:rsidRPr="00757889" w:rsidRDefault="00A14291" w:rsidP="00A14291">
            <w:pPr>
              <w:jc w:val="center"/>
              <w:rPr>
                <w:rFonts w:ascii="Calibri" w:hAnsi="Calibri" w:cs="Calibri"/>
                <w:sz w:val="18"/>
                <w:szCs w:val="18"/>
              </w:rPr>
            </w:pPr>
            <w:r>
              <w:rPr>
                <w:rFonts w:ascii="Calibri" w:hAnsi="Calibri" w:cs="Calibri"/>
                <w:sz w:val="20"/>
                <w:szCs w:val="20"/>
              </w:rPr>
              <w:t>214</w:t>
            </w:r>
          </w:p>
        </w:tc>
        <w:tc>
          <w:tcPr>
            <w:tcW w:w="445" w:type="dxa"/>
            <w:vAlign w:val="center"/>
          </w:tcPr>
          <w:p w14:paraId="55C74C4D" w14:textId="54001168" w:rsidR="00A14291" w:rsidRPr="00757889" w:rsidRDefault="00A14291" w:rsidP="00A14291">
            <w:pPr>
              <w:jc w:val="center"/>
              <w:rPr>
                <w:rFonts w:ascii="Calibri" w:hAnsi="Calibri" w:cs="Calibri"/>
                <w:sz w:val="18"/>
                <w:szCs w:val="18"/>
              </w:rPr>
            </w:pPr>
            <w:r>
              <w:rPr>
                <w:rFonts w:ascii="Calibri" w:hAnsi="Calibri" w:cs="Calibri"/>
                <w:sz w:val="20"/>
                <w:szCs w:val="20"/>
              </w:rPr>
              <w:t>174</w:t>
            </w:r>
          </w:p>
        </w:tc>
        <w:tc>
          <w:tcPr>
            <w:tcW w:w="445" w:type="dxa"/>
            <w:vAlign w:val="center"/>
          </w:tcPr>
          <w:p w14:paraId="59C71504" w14:textId="5D060C00" w:rsidR="00A14291" w:rsidRPr="00757889" w:rsidRDefault="00A14291" w:rsidP="00A14291">
            <w:pPr>
              <w:jc w:val="center"/>
              <w:rPr>
                <w:rFonts w:ascii="Calibri" w:hAnsi="Calibri" w:cs="Calibri"/>
                <w:sz w:val="18"/>
                <w:szCs w:val="18"/>
              </w:rPr>
            </w:pPr>
            <w:r>
              <w:rPr>
                <w:rFonts w:ascii="Calibri" w:hAnsi="Calibri" w:cs="Calibri"/>
                <w:sz w:val="20"/>
                <w:szCs w:val="20"/>
              </w:rPr>
              <w:t>149</w:t>
            </w:r>
          </w:p>
        </w:tc>
        <w:tc>
          <w:tcPr>
            <w:tcW w:w="445" w:type="dxa"/>
            <w:vAlign w:val="center"/>
          </w:tcPr>
          <w:p w14:paraId="457E1BA3" w14:textId="4E66AB39" w:rsidR="00A14291" w:rsidRPr="00757889" w:rsidRDefault="00A14291" w:rsidP="00A14291">
            <w:pPr>
              <w:jc w:val="center"/>
              <w:rPr>
                <w:rFonts w:ascii="Calibri" w:hAnsi="Calibri" w:cs="Calibri"/>
                <w:sz w:val="18"/>
                <w:szCs w:val="18"/>
              </w:rPr>
            </w:pPr>
            <w:r>
              <w:rPr>
                <w:rFonts w:ascii="Calibri" w:hAnsi="Calibri" w:cs="Calibri"/>
                <w:sz w:val="20"/>
                <w:szCs w:val="20"/>
              </w:rPr>
              <w:t>133</w:t>
            </w:r>
          </w:p>
        </w:tc>
        <w:tc>
          <w:tcPr>
            <w:tcW w:w="1001" w:type="dxa"/>
            <w:vAlign w:val="center"/>
          </w:tcPr>
          <w:p w14:paraId="11F7063F" w14:textId="33D96CC1" w:rsidR="00A14291" w:rsidRPr="00757889" w:rsidRDefault="00A14291" w:rsidP="00A14291">
            <w:pPr>
              <w:jc w:val="center"/>
              <w:rPr>
                <w:rFonts w:ascii="Calibri" w:hAnsi="Calibri" w:cs="Calibri"/>
                <w:color w:val="000000"/>
                <w:sz w:val="18"/>
                <w:szCs w:val="18"/>
              </w:rPr>
            </w:pPr>
            <w:r>
              <w:rPr>
                <w:rFonts w:ascii="Calibri" w:hAnsi="Calibri" w:cs="Calibri"/>
                <w:sz w:val="20"/>
                <w:szCs w:val="20"/>
              </w:rPr>
              <w:t>Diario</w:t>
            </w:r>
          </w:p>
        </w:tc>
        <w:tc>
          <w:tcPr>
            <w:tcW w:w="975" w:type="dxa"/>
            <w:vAlign w:val="center"/>
          </w:tcPr>
          <w:p w14:paraId="4CB7640C" w14:textId="57745085"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01/01/2025</w:t>
            </w:r>
          </w:p>
        </w:tc>
        <w:tc>
          <w:tcPr>
            <w:tcW w:w="1009" w:type="dxa"/>
            <w:vAlign w:val="center"/>
          </w:tcPr>
          <w:p w14:paraId="3285ECF0" w14:textId="0C36B1E8" w:rsidR="00A14291" w:rsidRPr="00757889" w:rsidRDefault="00A14291" w:rsidP="00A14291">
            <w:pPr>
              <w:jc w:val="center"/>
              <w:rPr>
                <w:rFonts w:ascii="Calibri" w:hAnsi="Calibri" w:cs="Calibri"/>
                <w:sz w:val="18"/>
                <w:szCs w:val="18"/>
              </w:rPr>
            </w:pPr>
            <w:r w:rsidRPr="00757889">
              <w:rPr>
                <w:rFonts w:ascii="Calibri" w:hAnsi="Calibri" w:cs="Calibri"/>
                <w:color w:val="000000"/>
                <w:sz w:val="18"/>
                <w:szCs w:val="18"/>
              </w:rPr>
              <w:t>31/12/2025</w:t>
            </w:r>
          </w:p>
        </w:tc>
      </w:tr>
      <w:tr w:rsidR="00A14291" w:rsidRPr="00757889" w14:paraId="12F48CB9" w14:textId="77777777" w:rsidTr="00A14291">
        <w:trPr>
          <w:trHeight w:val="227"/>
          <w:jc w:val="center"/>
        </w:trPr>
        <w:tc>
          <w:tcPr>
            <w:tcW w:w="4546" w:type="dxa"/>
            <w:shd w:val="clear" w:color="auto" w:fill="auto"/>
            <w:noWrap/>
            <w:vAlign w:val="center"/>
          </w:tcPr>
          <w:p w14:paraId="571B6F45" w14:textId="790296D9" w:rsidR="00A14291" w:rsidRPr="00757889" w:rsidRDefault="00A14291" w:rsidP="00A14291">
            <w:pPr>
              <w:jc w:val="center"/>
              <w:rPr>
                <w:rFonts w:asciiTheme="minorHAnsi" w:hAnsiTheme="minorHAnsi" w:cstheme="minorHAnsi"/>
                <w:sz w:val="18"/>
                <w:szCs w:val="18"/>
              </w:rPr>
            </w:pPr>
            <w:r>
              <w:rPr>
                <w:rFonts w:ascii="Calibri" w:hAnsi="Calibri" w:cs="Calibri"/>
                <w:color w:val="000000"/>
                <w:sz w:val="20"/>
                <w:szCs w:val="20"/>
                <w:lang w:val="es-PE"/>
              </w:rPr>
              <w:t>Cañaveral Y Arrecifes (Parque Tayrona) Compartido</w:t>
            </w:r>
          </w:p>
        </w:tc>
        <w:tc>
          <w:tcPr>
            <w:tcW w:w="445" w:type="dxa"/>
            <w:shd w:val="clear" w:color="auto" w:fill="auto"/>
            <w:vAlign w:val="center"/>
          </w:tcPr>
          <w:p w14:paraId="528882B5" w14:textId="0D52B247"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shd w:val="clear" w:color="auto" w:fill="auto"/>
            <w:vAlign w:val="center"/>
          </w:tcPr>
          <w:p w14:paraId="5A0B2F05" w14:textId="3C2C7638"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7A17C7C7" w14:textId="3595C248"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7D580BE2" w14:textId="53972AA8"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35CCE133" w14:textId="2ED3A1D7"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vAlign w:val="center"/>
          </w:tcPr>
          <w:p w14:paraId="0FE8445C" w14:textId="49F4C46B" w:rsidR="00A14291" w:rsidRPr="00757889" w:rsidRDefault="00A14291" w:rsidP="00A14291">
            <w:pPr>
              <w:jc w:val="center"/>
              <w:rPr>
                <w:rFonts w:ascii="Calibri" w:hAnsi="Calibri" w:cs="Calibri"/>
                <w:sz w:val="18"/>
                <w:szCs w:val="18"/>
              </w:rPr>
            </w:pPr>
            <w:r>
              <w:rPr>
                <w:rFonts w:ascii="Calibri" w:hAnsi="Calibri" w:cs="Calibri"/>
                <w:sz w:val="20"/>
                <w:szCs w:val="20"/>
              </w:rPr>
              <w:t>84</w:t>
            </w:r>
          </w:p>
        </w:tc>
        <w:tc>
          <w:tcPr>
            <w:tcW w:w="1001" w:type="dxa"/>
            <w:vAlign w:val="center"/>
          </w:tcPr>
          <w:p w14:paraId="5C93474D" w14:textId="2E92A9BA" w:rsidR="00A14291" w:rsidRPr="00757889" w:rsidRDefault="00A14291" w:rsidP="00A14291">
            <w:pPr>
              <w:jc w:val="center"/>
              <w:rPr>
                <w:rFonts w:ascii="Calibri" w:hAnsi="Calibri" w:cs="Calibri"/>
                <w:color w:val="000000"/>
                <w:sz w:val="18"/>
                <w:szCs w:val="18"/>
              </w:rPr>
            </w:pPr>
            <w:r>
              <w:rPr>
                <w:rFonts w:ascii="Calibri" w:hAnsi="Calibri" w:cs="Calibri"/>
                <w:sz w:val="20"/>
                <w:szCs w:val="20"/>
              </w:rPr>
              <w:t>Diario</w:t>
            </w:r>
          </w:p>
        </w:tc>
        <w:tc>
          <w:tcPr>
            <w:tcW w:w="975" w:type="dxa"/>
            <w:vAlign w:val="center"/>
          </w:tcPr>
          <w:p w14:paraId="19233290" w14:textId="0DF2352D"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76576CC4" w14:textId="2648D80E"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A14291" w:rsidRPr="00757889" w14:paraId="29D3F60B" w14:textId="77777777" w:rsidTr="00A14291">
        <w:trPr>
          <w:trHeight w:val="227"/>
          <w:jc w:val="center"/>
        </w:trPr>
        <w:tc>
          <w:tcPr>
            <w:tcW w:w="4546" w:type="dxa"/>
            <w:shd w:val="clear" w:color="auto" w:fill="auto"/>
            <w:noWrap/>
            <w:vAlign w:val="center"/>
          </w:tcPr>
          <w:p w14:paraId="4AC74FE0" w14:textId="6E7E0B09" w:rsidR="00A14291" w:rsidRPr="00757889" w:rsidRDefault="00A14291" w:rsidP="00A14291">
            <w:pPr>
              <w:jc w:val="center"/>
              <w:rPr>
                <w:rFonts w:asciiTheme="minorHAnsi" w:hAnsiTheme="minorHAnsi" w:cstheme="minorHAnsi"/>
                <w:sz w:val="18"/>
                <w:szCs w:val="18"/>
              </w:rPr>
            </w:pPr>
            <w:r>
              <w:rPr>
                <w:rFonts w:ascii="Calibri" w:hAnsi="Calibri" w:cs="Calibri"/>
                <w:color w:val="000000"/>
                <w:sz w:val="20"/>
                <w:szCs w:val="20"/>
                <w:lang w:val="es-PE"/>
              </w:rPr>
              <w:t>Cañaveral Y Arrecifes (Parque Tayrona) Privado</w:t>
            </w:r>
          </w:p>
        </w:tc>
        <w:tc>
          <w:tcPr>
            <w:tcW w:w="445" w:type="dxa"/>
            <w:shd w:val="clear" w:color="auto" w:fill="auto"/>
            <w:vAlign w:val="center"/>
          </w:tcPr>
          <w:p w14:paraId="5B5026D4" w14:textId="3DDAEF65" w:rsidR="00A14291" w:rsidRPr="00757889" w:rsidRDefault="00A14291" w:rsidP="00A14291">
            <w:pPr>
              <w:jc w:val="center"/>
              <w:rPr>
                <w:rFonts w:ascii="Calibri" w:hAnsi="Calibri" w:cs="Calibri"/>
                <w:sz w:val="18"/>
                <w:szCs w:val="18"/>
              </w:rPr>
            </w:pPr>
            <w:r>
              <w:rPr>
                <w:rFonts w:ascii="Calibri" w:hAnsi="Calibri" w:cs="Calibri"/>
                <w:sz w:val="20"/>
                <w:szCs w:val="20"/>
              </w:rPr>
              <w:t>365</w:t>
            </w:r>
          </w:p>
        </w:tc>
        <w:tc>
          <w:tcPr>
            <w:tcW w:w="445" w:type="dxa"/>
            <w:shd w:val="clear" w:color="auto" w:fill="auto"/>
            <w:vAlign w:val="center"/>
          </w:tcPr>
          <w:p w14:paraId="2CEE86C8" w14:textId="2187D502" w:rsidR="00A14291" w:rsidRPr="00757889" w:rsidRDefault="00A14291" w:rsidP="00A14291">
            <w:pPr>
              <w:jc w:val="center"/>
              <w:rPr>
                <w:rFonts w:ascii="Calibri" w:hAnsi="Calibri" w:cs="Calibri"/>
                <w:sz w:val="18"/>
                <w:szCs w:val="18"/>
              </w:rPr>
            </w:pPr>
            <w:r>
              <w:rPr>
                <w:rFonts w:ascii="Calibri" w:hAnsi="Calibri" w:cs="Calibri"/>
                <w:sz w:val="20"/>
                <w:szCs w:val="20"/>
              </w:rPr>
              <w:t>208</w:t>
            </w:r>
          </w:p>
        </w:tc>
        <w:tc>
          <w:tcPr>
            <w:tcW w:w="445" w:type="dxa"/>
            <w:vAlign w:val="center"/>
          </w:tcPr>
          <w:p w14:paraId="55B5727C" w14:textId="685AE405" w:rsidR="00A14291" w:rsidRPr="00757889" w:rsidRDefault="00A14291" w:rsidP="00A14291">
            <w:pPr>
              <w:jc w:val="center"/>
              <w:rPr>
                <w:rFonts w:ascii="Calibri" w:hAnsi="Calibri" w:cs="Calibri"/>
                <w:sz w:val="18"/>
                <w:szCs w:val="18"/>
              </w:rPr>
            </w:pPr>
            <w:r>
              <w:rPr>
                <w:rFonts w:ascii="Calibri" w:hAnsi="Calibri" w:cs="Calibri"/>
                <w:sz w:val="20"/>
                <w:szCs w:val="20"/>
              </w:rPr>
              <w:t>183</w:t>
            </w:r>
          </w:p>
        </w:tc>
        <w:tc>
          <w:tcPr>
            <w:tcW w:w="445" w:type="dxa"/>
            <w:vAlign w:val="center"/>
          </w:tcPr>
          <w:p w14:paraId="2CF5D1FE" w14:textId="1C747590" w:rsidR="00A14291" w:rsidRPr="00757889" w:rsidRDefault="00A14291" w:rsidP="00A14291">
            <w:pPr>
              <w:jc w:val="center"/>
              <w:rPr>
                <w:rFonts w:ascii="Calibri" w:hAnsi="Calibri" w:cs="Calibri"/>
                <w:sz w:val="18"/>
                <w:szCs w:val="18"/>
              </w:rPr>
            </w:pPr>
            <w:r>
              <w:rPr>
                <w:rFonts w:ascii="Calibri" w:hAnsi="Calibri" w:cs="Calibri"/>
                <w:sz w:val="20"/>
                <w:szCs w:val="20"/>
              </w:rPr>
              <w:t>150</w:t>
            </w:r>
          </w:p>
        </w:tc>
        <w:tc>
          <w:tcPr>
            <w:tcW w:w="445" w:type="dxa"/>
            <w:vAlign w:val="center"/>
          </w:tcPr>
          <w:p w14:paraId="6D85DA08" w14:textId="2D976C6B" w:rsidR="00A14291" w:rsidRPr="00757889" w:rsidRDefault="00A14291" w:rsidP="00A14291">
            <w:pPr>
              <w:jc w:val="center"/>
              <w:rPr>
                <w:rFonts w:ascii="Calibri" w:hAnsi="Calibri" w:cs="Calibri"/>
                <w:sz w:val="18"/>
                <w:szCs w:val="18"/>
              </w:rPr>
            </w:pPr>
            <w:r>
              <w:rPr>
                <w:rFonts w:ascii="Calibri" w:hAnsi="Calibri" w:cs="Calibri"/>
                <w:sz w:val="20"/>
                <w:szCs w:val="20"/>
              </w:rPr>
              <w:t>130</w:t>
            </w:r>
          </w:p>
        </w:tc>
        <w:tc>
          <w:tcPr>
            <w:tcW w:w="445" w:type="dxa"/>
            <w:vAlign w:val="center"/>
          </w:tcPr>
          <w:p w14:paraId="430A602A" w14:textId="6400D545" w:rsidR="00A14291" w:rsidRPr="00757889" w:rsidRDefault="00A14291" w:rsidP="00A14291">
            <w:pPr>
              <w:jc w:val="center"/>
              <w:rPr>
                <w:rFonts w:ascii="Calibri" w:hAnsi="Calibri" w:cs="Calibri"/>
                <w:sz w:val="18"/>
                <w:szCs w:val="18"/>
              </w:rPr>
            </w:pPr>
            <w:r>
              <w:rPr>
                <w:rFonts w:ascii="Calibri" w:hAnsi="Calibri" w:cs="Calibri"/>
                <w:sz w:val="20"/>
                <w:szCs w:val="20"/>
              </w:rPr>
              <w:t>118</w:t>
            </w:r>
          </w:p>
        </w:tc>
        <w:tc>
          <w:tcPr>
            <w:tcW w:w="1001" w:type="dxa"/>
            <w:vAlign w:val="center"/>
          </w:tcPr>
          <w:p w14:paraId="0017FD75" w14:textId="7A3A25AF" w:rsidR="00A14291" w:rsidRPr="00757889" w:rsidRDefault="00A14291" w:rsidP="00A14291">
            <w:pPr>
              <w:jc w:val="center"/>
              <w:rPr>
                <w:rFonts w:ascii="Calibri" w:hAnsi="Calibri" w:cs="Calibri"/>
                <w:color w:val="000000"/>
                <w:sz w:val="18"/>
                <w:szCs w:val="18"/>
              </w:rPr>
            </w:pPr>
            <w:r>
              <w:rPr>
                <w:rFonts w:ascii="Calibri" w:hAnsi="Calibri" w:cs="Calibri"/>
                <w:sz w:val="20"/>
                <w:szCs w:val="20"/>
              </w:rPr>
              <w:t>Diario</w:t>
            </w:r>
          </w:p>
        </w:tc>
        <w:tc>
          <w:tcPr>
            <w:tcW w:w="975" w:type="dxa"/>
            <w:vAlign w:val="center"/>
          </w:tcPr>
          <w:p w14:paraId="33632EF2" w14:textId="23739775"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7F0CD1A7" w14:textId="48EFB88D"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A14291" w:rsidRPr="00757889" w14:paraId="422FD2B5" w14:textId="77777777" w:rsidTr="00A14291">
        <w:trPr>
          <w:trHeight w:val="227"/>
          <w:jc w:val="center"/>
        </w:trPr>
        <w:tc>
          <w:tcPr>
            <w:tcW w:w="4546" w:type="dxa"/>
            <w:shd w:val="clear" w:color="auto" w:fill="auto"/>
            <w:noWrap/>
            <w:vAlign w:val="center"/>
          </w:tcPr>
          <w:p w14:paraId="4392DFEF" w14:textId="49C192A9" w:rsidR="00A14291" w:rsidRPr="00757889" w:rsidRDefault="00A14291" w:rsidP="00A14291">
            <w:pPr>
              <w:jc w:val="center"/>
              <w:rPr>
                <w:rFonts w:asciiTheme="minorHAnsi" w:hAnsiTheme="minorHAnsi" w:cstheme="minorHAnsi"/>
                <w:sz w:val="18"/>
                <w:szCs w:val="18"/>
              </w:rPr>
            </w:pPr>
            <w:r>
              <w:rPr>
                <w:rFonts w:ascii="Calibri" w:hAnsi="Calibri" w:cs="Calibri"/>
                <w:color w:val="000000"/>
                <w:sz w:val="20"/>
                <w:szCs w:val="20"/>
                <w:lang w:val="es-PE"/>
              </w:rPr>
              <w:t>Aracataca Macondo (Servicio Compartido)</w:t>
            </w:r>
          </w:p>
        </w:tc>
        <w:tc>
          <w:tcPr>
            <w:tcW w:w="445" w:type="dxa"/>
            <w:shd w:val="clear" w:color="auto" w:fill="auto"/>
            <w:vAlign w:val="center"/>
          </w:tcPr>
          <w:p w14:paraId="74A5A8CA" w14:textId="710E9E2A" w:rsidR="00A14291" w:rsidRPr="00757889" w:rsidRDefault="00A14291" w:rsidP="00A14291">
            <w:pPr>
              <w:jc w:val="center"/>
              <w:rPr>
                <w:rFonts w:ascii="Calibri" w:hAnsi="Calibri" w:cs="Calibri"/>
                <w:sz w:val="18"/>
                <w:szCs w:val="18"/>
              </w:rPr>
            </w:pPr>
            <w:r>
              <w:rPr>
                <w:rFonts w:ascii="Calibri" w:hAnsi="Calibri" w:cs="Calibri"/>
                <w:sz w:val="20"/>
                <w:szCs w:val="20"/>
              </w:rPr>
              <w:t>***</w:t>
            </w:r>
          </w:p>
        </w:tc>
        <w:tc>
          <w:tcPr>
            <w:tcW w:w="445" w:type="dxa"/>
            <w:shd w:val="clear" w:color="auto" w:fill="auto"/>
            <w:vAlign w:val="center"/>
          </w:tcPr>
          <w:p w14:paraId="12494CD7" w14:textId="3F76ECC9" w:rsidR="00A14291" w:rsidRPr="00757889" w:rsidRDefault="00A14291" w:rsidP="00A14291">
            <w:pPr>
              <w:jc w:val="center"/>
              <w:rPr>
                <w:rFonts w:ascii="Calibri" w:hAnsi="Calibri" w:cs="Calibri"/>
                <w:sz w:val="18"/>
                <w:szCs w:val="18"/>
              </w:rPr>
            </w:pPr>
            <w:r>
              <w:rPr>
                <w:rFonts w:ascii="Calibri" w:hAnsi="Calibri" w:cs="Calibri"/>
                <w:sz w:val="20"/>
                <w:szCs w:val="20"/>
              </w:rPr>
              <w:t>189</w:t>
            </w:r>
          </w:p>
        </w:tc>
        <w:tc>
          <w:tcPr>
            <w:tcW w:w="445" w:type="dxa"/>
            <w:vAlign w:val="center"/>
          </w:tcPr>
          <w:p w14:paraId="21158689" w14:textId="0CE7E81C" w:rsidR="00A14291" w:rsidRPr="00757889" w:rsidRDefault="00A14291" w:rsidP="00A14291">
            <w:pPr>
              <w:jc w:val="center"/>
              <w:rPr>
                <w:rFonts w:ascii="Calibri" w:hAnsi="Calibri" w:cs="Calibri"/>
                <w:sz w:val="18"/>
                <w:szCs w:val="18"/>
              </w:rPr>
            </w:pPr>
            <w:r>
              <w:rPr>
                <w:rFonts w:ascii="Calibri" w:hAnsi="Calibri" w:cs="Calibri"/>
                <w:sz w:val="20"/>
                <w:szCs w:val="20"/>
              </w:rPr>
              <w:t>125</w:t>
            </w:r>
          </w:p>
        </w:tc>
        <w:tc>
          <w:tcPr>
            <w:tcW w:w="445" w:type="dxa"/>
            <w:vAlign w:val="center"/>
          </w:tcPr>
          <w:p w14:paraId="51D6F29C" w14:textId="62B26A54" w:rsidR="00A14291" w:rsidRPr="00757889" w:rsidRDefault="00A14291" w:rsidP="00A14291">
            <w:pPr>
              <w:jc w:val="center"/>
              <w:rPr>
                <w:rFonts w:ascii="Calibri" w:hAnsi="Calibri" w:cs="Calibri"/>
                <w:sz w:val="18"/>
                <w:szCs w:val="18"/>
              </w:rPr>
            </w:pPr>
            <w:r>
              <w:rPr>
                <w:rFonts w:ascii="Calibri" w:hAnsi="Calibri" w:cs="Calibri"/>
                <w:sz w:val="20"/>
                <w:szCs w:val="20"/>
              </w:rPr>
              <w:t>125</w:t>
            </w:r>
          </w:p>
        </w:tc>
        <w:tc>
          <w:tcPr>
            <w:tcW w:w="445" w:type="dxa"/>
            <w:vAlign w:val="center"/>
          </w:tcPr>
          <w:p w14:paraId="3E263765" w14:textId="08E760DC" w:rsidR="00A14291" w:rsidRPr="00757889" w:rsidRDefault="00A14291" w:rsidP="00A14291">
            <w:pPr>
              <w:jc w:val="center"/>
              <w:rPr>
                <w:rFonts w:ascii="Calibri" w:hAnsi="Calibri" w:cs="Calibri"/>
                <w:sz w:val="18"/>
                <w:szCs w:val="18"/>
              </w:rPr>
            </w:pPr>
            <w:r>
              <w:rPr>
                <w:rFonts w:ascii="Calibri" w:hAnsi="Calibri" w:cs="Calibri"/>
                <w:sz w:val="20"/>
                <w:szCs w:val="20"/>
              </w:rPr>
              <w:t>125</w:t>
            </w:r>
          </w:p>
        </w:tc>
        <w:tc>
          <w:tcPr>
            <w:tcW w:w="445" w:type="dxa"/>
            <w:vAlign w:val="center"/>
          </w:tcPr>
          <w:p w14:paraId="5B27E6AC" w14:textId="32A24E17" w:rsidR="00A14291" w:rsidRPr="00757889" w:rsidRDefault="00A14291" w:rsidP="00A14291">
            <w:pPr>
              <w:jc w:val="center"/>
              <w:rPr>
                <w:rFonts w:ascii="Calibri" w:hAnsi="Calibri" w:cs="Calibri"/>
                <w:sz w:val="18"/>
                <w:szCs w:val="18"/>
              </w:rPr>
            </w:pPr>
            <w:r>
              <w:rPr>
                <w:rFonts w:ascii="Calibri" w:hAnsi="Calibri" w:cs="Calibri"/>
                <w:sz w:val="20"/>
                <w:szCs w:val="20"/>
              </w:rPr>
              <w:t>91</w:t>
            </w:r>
          </w:p>
        </w:tc>
        <w:tc>
          <w:tcPr>
            <w:tcW w:w="1001" w:type="dxa"/>
            <w:vAlign w:val="center"/>
          </w:tcPr>
          <w:p w14:paraId="24C92B2E" w14:textId="32AE3163" w:rsidR="00A14291" w:rsidRPr="00A14291" w:rsidRDefault="00A14291" w:rsidP="00A14291">
            <w:pPr>
              <w:jc w:val="center"/>
              <w:rPr>
                <w:rFonts w:ascii="Calibri" w:hAnsi="Calibri" w:cs="Calibri"/>
                <w:color w:val="000000"/>
                <w:sz w:val="18"/>
                <w:szCs w:val="18"/>
              </w:rPr>
            </w:pPr>
            <w:r w:rsidRPr="00A14291">
              <w:rPr>
                <w:rFonts w:ascii="Calibri" w:hAnsi="Calibri" w:cs="Calibri"/>
                <w:sz w:val="18"/>
                <w:szCs w:val="18"/>
              </w:rPr>
              <w:t xml:space="preserve">Mar a </w:t>
            </w:r>
            <w:proofErr w:type="spellStart"/>
            <w:r w:rsidRPr="00A14291">
              <w:rPr>
                <w:rFonts w:ascii="Calibri" w:hAnsi="Calibri" w:cs="Calibri"/>
                <w:sz w:val="18"/>
                <w:szCs w:val="18"/>
              </w:rPr>
              <w:t>Sab</w:t>
            </w:r>
            <w:proofErr w:type="spellEnd"/>
          </w:p>
        </w:tc>
        <w:tc>
          <w:tcPr>
            <w:tcW w:w="975" w:type="dxa"/>
            <w:vAlign w:val="center"/>
          </w:tcPr>
          <w:p w14:paraId="548A3D41" w14:textId="096DF657"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565CD3A2" w14:textId="66B097AF"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A14291" w:rsidRPr="00757889" w14:paraId="555284C6" w14:textId="77777777" w:rsidTr="00A14291">
        <w:trPr>
          <w:trHeight w:val="227"/>
          <w:jc w:val="center"/>
        </w:trPr>
        <w:tc>
          <w:tcPr>
            <w:tcW w:w="4546" w:type="dxa"/>
            <w:shd w:val="clear" w:color="auto" w:fill="auto"/>
            <w:noWrap/>
            <w:vAlign w:val="center"/>
          </w:tcPr>
          <w:p w14:paraId="3FB32FF6" w14:textId="00E9E1C2" w:rsidR="00A14291" w:rsidRPr="00757889" w:rsidRDefault="00A14291" w:rsidP="00A14291">
            <w:pPr>
              <w:jc w:val="center"/>
              <w:rPr>
                <w:rFonts w:asciiTheme="minorHAnsi" w:hAnsiTheme="minorHAnsi" w:cstheme="minorHAnsi"/>
                <w:sz w:val="18"/>
                <w:szCs w:val="18"/>
              </w:rPr>
            </w:pPr>
            <w:r>
              <w:rPr>
                <w:rFonts w:ascii="Calibri" w:hAnsi="Calibri" w:cs="Calibri"/>
                <w:color w:val="000000"/>
                <w:sz w:val="20"/>
                <w:szCs w:val="20"/>
                <w:lang w:val="es-PE"/>
              </w:rPr>
              <w:t>Aracataca (Privado)</w:t>
            </w:r>
          </w:p>
        </w:tc>
        <w:tc>
          <w:tcPr>
            <w:tcW w:w="445" w:type="dxa"/>
            <w:shd w:val="clear" w:color="auto" w:fill="auto"/>
            <w:vAlign w:val="center"/>
          </w:tcPr>
          <w:p w14:paraId="5843D1C6" w14:textId="1E64D6D8" w:rsidR="00A14291" w:rsidRPr="00757889" w:rsidRDefault="00A14291" w:rsidP="00A14291">
            <w:pPr>
              <w:jc w:val="center"/>
              <w:rPr>
                <w:rFonts w:ascii="Calibri" w:hAnsi="Calibri" w:cs="Calibri"/>
                <w:sz w:val="18"/>
                <w:szCs w:val="18"/>
              </w:rPr>
            </w:pPr>
            <w:r>
              <w:rPr>
                <w:rFonts w:ascii="Calibri" w:hAnsi="Calibri" w:cs="Calibri"/>
                <w:sz w:val="20"/>
                <w:szCs w:val="20"/>
              </w:rPr>
              <w:t>376</w:t>
            </w:r>
          </w:p>
        </w:tc>
        <w:tc>
          <w:tcPr>
            <w:tcW w:w="445" w:type="dxa"/>
            <w:shd w:val="clear" w:color="auto" w:fill="auto"/>
            <w:vAlign w:val="center"/>
          </w:tcPr>
          <w:p w14:paraId="3CD377DD" w14:textId="26627004" w:rsidR="00A14291" w:rsidRPr="00757889" w:rsidRDefault="00A14291" w:rsidP="00A14291">
            <w:pPr>
              <w:jc w:val="center"/>
              <w:rPr>
                <w:rFonts w:ascii="Calibri" w:hAnsi="Calibri" w:cs="Calibri"/>
                <w:sz w:val="18"/>
                <w:szCs w:val="18"/>
              </w:rPr>
            </w:pPr>
            <w:r>
              <w:rPr>
                <w:rFonts w:ascii="Calibri" w:hAnsi="Calibri" w:cs="Calibri"/>
                <w:sz w:val="20"/>
                <w:szCs w:val="20"/>
              </w:rPr>
              <w:t>203</w:t>
            </w:r>
          </w:p>
        </w:tc>
        <w:tc>
          <w:tcPr>
            <w:tcW w:w="445" w:type="dxa"/>
            <w:vAlign w:val="center"/>
          </w:tcPr>
          <w:p w14:paraId="17AA3872" w14:textId="4B99E1DA" w:rsidR="00A14291" w:rsidRPr="00757889" w:rsidRDefault="00A14291" w:rsidP="00A14291">
            <w:pPr>
              <w:jc w:val="center"/>
              <w:rPr>
                <w:rFonts w:ascii="Calibri" w:hAnsi="Calibri" w:cs="Calibri"/>
                <w:sz w:val="18"/>
                <w:szCs w:val="18"/>
              </w:rPr>
            </w:pPr>
            <w:r>
              <w:rPr>
                <w:rFonts w:ascii="Calibri" w:hAnsi="Calibri" w:cs="Calibri"/>
                <w:sz w:val="20"/>
                <w:szCs w:val="20"/>
              </w:rPr>
              <w:t>164</w:t>
            </w:r>
          </w:p>
        </w:tc>
        <w:tc>
          <w:tcPr>
            <w:tcW w:w="445" w:type="dxa"/>
            <w:vAlign w:val="center"/>
          </w:tcPr>
          <w:p w14:paraId="78443B1D" w14:textId="135DD845" w:rsidR="00A14291" w:rsidRPr="00757889" w:rsidRDefault="00A14291" w:rsidP="00A14291">
            <w:pPr>
              <w:jc w:val="center"/>
              <w:rPr>
                <w:rFonts w:ascii="Calibri" w:hAnsi="Calibri" w:cs="Calibri"/>
                <w:sz w:val="18"/>
                <w:szCs w:val="18"/>
              </w:rPr>
            </w:pPr>
            <w:r>
              <w:rPr>
                <w:rFonts w:ascii="Calibri" w:hAnsi="Calibri" w:cs="Calibri"/>
                <w:sz w:val="20"/>
                <w:szCs w:val="20"/>
              </w:rPr>
              <w:t>130</w:t>
            </w:r>
          </w:p>
        </w:tc>
        <w:tc>
          <w:tcPr>
            <w:tcW w:w="445" w:type="dxa"/>
            <w:vAlign w:val="center"/>
          </w:tcPr>
          <w:p w14:paraId="6C9CAF3C" w14:textId="05C941A7" w:rsidR="00A14291" w:rsidRPr="00757889" w:rsidRDefault="00A14291" w:rsidP="00A14291">
            <w:pPr>
              <w:jc w:val="center"/>
              <w:rPr>
                <w:rFonts w:ascii="Calibri" w:hAnsi="Calibri" w:cs="Calibri"/>
                <w:sz w:val="18"/>
                <w:szCs w:val="18"/>
              </w:rPr>
            </w:pPr>
            <w:r>
              <w:rPr>
                <w:rFonts w:ascii="Calibri" w:hAnsi="Calibri" w:cs="Calibri"/>
                <w:sz w:val="20"/>
                <w:szCs w:val="20"/>
              </w:rPr>
              <w:t>109</w:t>
            </w:r>
          </w:p>
        </w:tc>
        <w:tc>
          <w:tcPr>
            <w:tcW w:w="445" w:type="dxa"/>
            <w:vAlign w:val="center"/>
          </w:tcPr>
          <w:p w14:paraId="51FB799F" w14:textId="2E4D502B" w:rsidR="00A14291" w:rsidRPr="00757889" w:rsidRDefault="00A14291" w:rsidP="00A14291">
            <w:pPr>
              <w:jc w:val="center"/>
              <w:rPr>
                <w:rFonts w:ascii="Calibri" w:hAnsi="Calibri" w:cs="Calibri"/>
                <w:sz w:val="18"/>
                <w:szCs w:val="18"/>
              </w:rPr>
            </w:pPr>
            <w:r>
              <w:rPr>
                <w:rFonts w:ascii="Calibri" w:hAnsi="Calibri" w:cs="Calibri"/>
                <w:sz w:val="20"/>
                <w:szCs w:val="20"/>
              </w:rPr>
              <w:t>95</w:t>
            </w:r>
          </w:p>
        </w:tc>
        <w:tc>
          <w:tcPr>
            <w:tcW w:w="1001" w:type="dxa"/>
            <w:vAlign w:val="center"/>
          </w:tcPr>
          <w:p w14:paraId="3775A719" w14:textId="7EC28918" w:rsidR="00A14291" w:rsidRPr="00A14291" w:rsidRDefault="00A14291" w:rsidP="00A14291">
            <w:pPr>
              <w:jc w:val="center"/>
              <w:rPr>
                <w:rFonts w:ascii="Calibri" w:hAnsi="Calibri" w:cs="Calibri"/>
                <w:color w:val="000000"/>
                <w:sz w:val="18"/>
                <w:szCs w:val="18"/>
              </w:rPr>
            </w:pPr>
            <w:r w:rsidRPr="00A14291">
              <w:rPr>
                <w:rFonts w:ascii="Calibri" w:hAnsi="Calibri" w:cs="Calibri"/>
                <w:sz w:val="18"/>
                <w:szCs w:val="18"/>
              </w:rPr>
              <w:t xml:space="preserve">Mar a </w:t>
            </w:r>
            <w:proofErr w:type="spellStart"/>
            <w:r w:rsidRPr="00A14291">
              <w:rPr>
                <w:rFonts w:ascii="Calibri" w:hAnsi="Calibri" w:cs="Calibri"/>
                <w:sz w:val="18"/>
                <w:szCs w:val="18"/>
              </w:rPr>
              <w:t>Sab</w:t>
            </w:r>
            <w:proofErr w:type="spellEnd"/>
          </w:p>
        </w:tc>
        <w:tc>
          <w:tcPr>
            <w:tcW w:w="975" w:type="dxa"/>
            <w:vAlign w:val="center"/>
          </w:tcPr>
          <w:p w14:paraId="379837DC" w14:textId="732491EC"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65A3BB3A" w14:textId="3B11FBE0"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A14291" w:rsidRPr="00757889" w14:paraId="7B890471" w14:textId="77777777" w:rsidTr="00A14291">
        <w:trPr>
          <w:trHeight w:val="227"/>
          <w:jc w:val="center"/>
        </w:trPr>
        <w:tc>
          <w:tcPr>
            <w:tcW w:w="4546" w:type="dxa"/>
            <w:shd w:val="clear" w:color="auto" w:fill="auto"/>
            <w:noWrap/>
            <w:vAlign w:val="center"/>
          </w:tcPr>
          <w:p w14:paraId="4F436649" w14:textId="08126904" w:rsidR="00A14291" w:rsidRDefault="00A14291" w:rsidP="00A14291">
            <w:pPr>
              <w:jc w:val="center"/>
              <w:rPr>
                <w:rFonts w:ascii="Calibri" w:hAnsi="Calibri" w:cs="Calibri"/>
                <w:color w:val="000000"/>
                <w:sz w:val="20"/>
                <w:szCs w:val="20"/>
                <w:lang w:val="es-PE"/>
              </w:rPr>
            </w:pPr>
            <w:proofErr w:type="spellStart"/>
            <w:r>
              <w:rPr>
                <w:rFonts w:ascii="Calibri" w:hAnsi="Calibri" w:cs="Calibri"/>
                <w:color w:val="000000"/>
                <w:sz w:val="20"/>
                <w:szCs w:val="20"/>
                <w:lang w:val="es-PE"/>
              </w:rPr>
              <w:t>Taironaka</w:t>
            </w:r>
            <w:proofErr w:type="spellEnd"/>
            <w:r>
              <w:rPr>
                <w:rFonts w:ascii="Calibri" w:hAnsi="Calibri" w:cs="Calibri"/>
                <w:color w:val="000000"/>
                <w:sz w:val="20"/>
                <w:szCs w:val="20"/>
                <w:lang w:val="es-PE"/>
              </w:rPr>
              <w:t xml:space="preserve"> (Servicio Regular)</w:t>
            </w:r>
          </w:p>
        </w:tc>
        <w:tc>
          <w:tcPr>
            <w:tcW w:w="445" w:type="dxa"/>
            <w:shd w:val="clear" w:color="auto" w:fill="auto"/>
            <w:vAlign w:val="center"/>
          </w:tcPr>
          <w:p w14:paraId="67B7CE2B" w14:textId="6CD8919B" w:rsidR="00A14291" w:rsidRDefault="00A14291" w:rsidP="00A14291">
            <w:pPr>
              <w:jc w:val="center"/>
              <w:rPr>
                <w:rFonts w:ascii="Calibri" w:hAnsi="Calibri" w:cs="Calibri"/>
                <w:sz w:val="20"/>
                <w:szCs w:val="20"/>
              </w:rPr>
            </w:pPr>
            <w:r>
              <w:rPr>
                <w:rFonts w:ascii="Calibri" w:hAnsi="Calibri" w:cs="Calibri"/>
                <w:sz w:val="20"/>
                <w:szCs w:val="20"/>
              </w:rPr>
              <w:t>384</w:t>
            </w:r>
          </w:p>
        </w:tc>
        <w:tc>
          <w:tcPr>
            <w:tcW w:w="445" w:type="dxa"/>
            <w:shd w:val="clear" w:color="auto" w:fill="auto"/>
            <w:vAlign w:val="center"/>
          </w:tcPr>
          <w:p w14:paraId="116D24AF" w14:textId="5E4D31BC" w:rsidR="00A14291" w:rsidRDefault="00A14291" w:rsidP="00A14291">
            <w:pPr>
              <w:jc w:val="center"/>
              <w:rPr>
                <w:rFonts w:ascii="Calibri" w:hAnsi="Calibri" w:cs="Calibri"/>
                <w:sz w:val="20"/>
                <w:szCs w:val="20"/>
              </w:rPr>
            </w:pPr>
            <w:r>
              <w:rPr>
                <w:rFonts w:ascii="Calibri" w:hAnsi="Calibri" w:cs="Calibri"/>
                <w:sz w:val="20"/>
                <w:szCs w:val="20"/>
              </w:rPr>
              <w:t>193</w:t>
            </w:r>
          </w:p>
        </w:tc>
        <w:tc>
          <w:tcPr>
            <w:tcW w:w="445" w:type="dxa"/>
            <w:vAlign w:val="center"/>
          </w:tcPr>
          <w:p w14:paraId="232517FB" w14:textId="284684A3" w:rsidR="00A14291" w:rsidRDefault="00A14291" w:rsidP="00A14291">
            <w:pPr>
              <w:jc w:val="center"/>
              <w:rPr>
                <w:rFonts w:ascii="Calibri" w:hAnsi="Calibri" w:cs="Calibri"/>
                <w:sz w:val="20"/>
                <w:szCs w:val="20"/>
              </w:rPr>
            </w:pPr>
            <w:r>
              <w:rPr>
                <w:rFonts w:ascii="Calibri" w:hAnsi="Calibri" w:cs="Calibri"/>
                <w:sz w:val="20"/>
                <w:szCs w:val="20"/>
              </w:rPr>
              <w:t>136</w:t>
            </w:r>
          </w:p>
        </w:tc>
        <w:tc>
          <w:tcPr>
            <w:tcW w:w="445" w:type="dxa"/>
            <w:vAlign w:val="center"/>
          </w:tcPr>
          <w:p w14:paraId="6115B9D2" w14:textId="279420B0" w:rsidR="00A14291" w:rsidRDefault="00A14291" w:rsidP="00A14291">
            <w:pPr>
              <w:jc w:val="center"/>
              <w:rPr>
                <w:rFonts w:ascii="Calibri" w:hAnsi="Calibri" w:cs="Calibri"/>
                <w:sz w:val="20"/>
                <w:szCs w:val="20"/>
              </w:rPr>
            </w:pPr>
            <w:r>
              <w:rPr>
                <w:rFonts w:ascii="Calibri" w:hAnsi="Calibri" w:cs="Calibri"/>
                <w:sz w:val="20"/>
                <w:szCs w:val="20"/>
              </w:rPr>
              <w:t>136</w:t>
            </w:r>
          </w:p>
        </w:tc>
        <w:tc>
          <w:tcPr>
            <w:tcW w:w="445" w:type="dxa"/>
            <w:vAlign w:val="center"/>
          </w:tcPr>
          <w:p w14:paraId="19868BA0" w14:textId="15E805D8" w:rsidR="00A14291" w:rsidRDefault="00A14291" w:rsidP="00A14291">
            <w:pPr>
              <w:jc w:val="center"/>
              <w:rPr>
                <w:rFonts w:ascii="Calibri" w:hAnsi="Calibri" w:cs="Calibri"/>
                <w:sz w:val="20"/>
                <w:szCs w:val="20"/>
              </w:rPr>
            </w:pPr>
            <w:r>
              <w:rPr>
                <w:rFonts w:ascii="Calibri" w:hAnsi="Calibri" w:cs="Calibri"/>
                <w:sz w:val="20"/>
                <w:szCs w:val="20"/>
              </w:rPr>
              <w:t>136</w:t>
            </w:r>
          </w:p>
        </w:tc>
        <w:tc>
          <w:tcPr>
            <w:tcW w:w="445" w:type="dxa"/>
            <w:vAlign w:val="center"/>
          </w:tcPr>
          <w:p w14:paraId="59A746E6" w14:textId="667A1DFF" w:rsidR="00A14291" w:rsidRDefault="00A14291" w:rsidP="00A14291">
            <w:pPr>
              <w:jc w:val="center"/>
              <w:rPr>
                <w:rFonts w:ascii="Calibri" w:hAnsi="Calibri" w:cs="Calibri"/>
                <w:sz w:val="20"/>
                <w:szCs w:val="20"/>
              </w:rPr>
            </w:pPr>
            <w:r>
              <w:rPr>
                <w:rFonts w:ascii="Calibri" w:hAnsi="Calibri" w:cs="Calibri"/>
                <w:sz w:val="20"/>
                <w:szCs w:val="20"/>
              </w:rPr>
              <w:t>106</w:t>
            </w:r>
          </w:p>
        </w:tc>
        <w:tc>
          <w:tcPr>
            <w:tcW w:w="1001" w:type="dxa"/>
            <w:vAlign w:val="center"/>
          </w:tcPr>
          <w:p w14:paraId="0157D43A" w14:textId="379ADA42" w:rsidR="00A14291" w:rsidRDefault="00A14291" w:rsidP="00A14291">
            <w:pPr>
              <w:jc w:val="center"/>
              <w:rPr>
                <w:rFonts w:ascii="Calibri" w:hAnsi="Calibri" w:cs="Calibri"/>
                <w:sz w:val="20"/>
                <w:szCs w:val="20"/>
              </w:rPr>
            </w:pPr>
            <w:r>
              <w:rPr>
                <w:rFonts w:ascii="Calibri" w:hAnsi="Calibri" w:cs="Calibri"/>
                <w:sz w:val="20"/>
                <w:szCs w:val="20"/>
              </w:rPr>
              <w:t>Diario</w:t>
            </w:r>
          </w:p>
        </w:tc>
        <w:tc>
          <w:tcPr>
            <w:tcW w:w="975" w:type="dxa"/>
            <w:vAlign w:val="center"/>
          </w:tcPr>
          <w:p w14:paraId="2175736A" w14:textId="730F8776"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31D961C8" w14:textId="35CCB74C"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31/12/2025</w:t>
            </w:r>
          </w:p>
        </w:tc>
      </w:tr>
      <w:tr w:rsidR="00A14291" w:rsidRPr="00757889" w14:paraId="107FA688" w14:textId="77777777" w:rsidTr="00A14291">
        <w:trPr>
          <w:trHeight w:val="227"/>
          <w:jc w:val="center"/>
        </w:trPr>
        <w:tc>
          <w:tcPr>
            <w:tcW w:w="4546" w:type="dxa"/>
            <w:shd w:val="clear" w:color="auto" w:fill="auto"/>
            <w:noWrap/>
            <w:vAlign w:val="center"/>
          </w:tcPr>
          <w:p w14:paraId="527C4FE2" w14:textId="4AB3E327" w:rsidR="00A14291" w:rsidRDefault="00A14291" w:rsidP="00A14291">
            <w:pPr>
              <w:jc w:val="center"/>
              <w:rPr>
                <w:rFonts w:ascii="Calibri" w:hAnsi="Calibri" w:cs="Calibri"/>
                <w:color w:val="000000"/>
                <w:sz w:val="20"/>
                <w:szCs w:val="20"/>
                <w:lang w:val="es-PE"/>
              </w:rPr>
            </w:pPr>
            <w:proofErr w:type="spellStart"/>
            <w:r>
              <w:rPr>
                <w:rFonts w:ascii="Calibri" w:hAnsi="Calibri" w:cs="Calibri"/>
                <w:color w:val="000000"/>
                <w:sz w:val="20"/>
                <w:szCs w:val="20"/>
                <w:lang w:val="es-PE"/>
              </w:rPr>
              <w:t>Taironaka</w:t>
            </w:r>
            <w:proofErr w:type="spellEnd"/>
            <w:r>
              <w:rPr>
                <w:rFonts w:ascii="Calibri" w:hAnsi="Calibri" w:cs="Calibri"/>
                <w:color w:val="000000"/>
                <w:sz w:val="20"/>
                <w:szCs w:val="20"/>
                <w:lang w:val="es-PE"/>
              </w:rPr>
              <w:t xml:space="preserve"> (Privado)</w:t>
            </w:r>
          </w:p>
        </w:tc>
        <w:tc>
          <w:tcPr>
            <w:tcW w:w="445" w:type="dxa"/>
            <w:shd w:val="clear" w:color="auto" w:fill="auto"/>
            <w:vAlign w:val="center"/>
          </w:tcPr>
          <w:p w14:paraId="061177D5" w14:textId="5383615E" w:rsidR="00A14291" w:rsidRDefault="00A14291" w:rsidP="00A14291">
            <w:pPr>
              <w:jc w:val="center"/>
              <w:rPr>
                <w:rFonts w:ascii="Calibri" w:hAnsi="Calibri" w:cs="Calibri"/>
                <w:sz w:val="20"/>
                <w:szCs w:val="20"/>
              </w:rPr>
            </w:pPr>
            <w:r>
              <w:rPr>
                <w:rFonts w:ascii="Calibri" w:hAnsi="Calibri" w:cs="Calibri"/>
                <w:sz w:val="20"/>
                <w:szCs w:val="20"/>
              </w:rPr>
              <w:t>384</w:t>
            </w:r>
          </w:p>
        </w:tc>
        <w:tc>
          <w:tcPr>
            <w:tcW w:w="445" w:type="dxa"/>
            <w:shd w:val="clear" w:color="auto" w:fill="auto"/>
            <w:vAlign w:val="center"/>
          </w:tcPr>
          <w:p w14:paraId="672EDAFA" w14:textId="62E37B76" w:rsidR="00A14291" w:rsidRDefault="00A14291" w:rsidP="00A14291">
            <w:pPr>
              <w:jc w:val="center"/>
              <w:rPr>
                <w:rFonts w:ascii="Calibri" w:hAnsi="Calibri" w:cs="Calibri"/>
                <w:sz w:val="20"/>
                <w:szCs w:val="20"/>
              </w:rPr>
            </w:pPr>
            <w:r>
              <w:rPr>
                <w:rFonts w:ascii="Calibri" w:hAnsi="Calibri" w:cs="Calibri"/>
                <w:sz w:val="20"/>
                <w:szCs w:val="20"/>
              </w:rPr>
              <w:t>193</w:t>
            </w:r>
          </w:p>
        </w:tc>
        <w:tc>
          <w:tcPr>
            <w:tcW w:w="445" w:type="dxa"/>
            <w:vAlign w:val="center"/>
          </w:tcPr>
          <w:p w14:paraId="0B93964B" w14:textId="5A105E75" w:rsidR="00A14291" w:rsidRDefault="00A14291" w:rsidP="00A14291">
            <w:pPr>
              <w:jc w:val="center"/>
              <w:rPr>
                <w:rFonts w:ascii="Calibri" w:hAnsi="Calibri" w:cs="Calibri"/>
                <w:sz w:val="20"/>
                <w:szCs w:val="20"/>
              </w:rPr>
            </w:pPr>
            <w:r>
              <w:rPr>
                <w:rFonts w:ascii="Calibri" w:hAnsi="Calibri" w:cs="Calibri"/>
                <w:sz w:val="20"/>
                <w:szCs w:val="20"/>
              </w:rPr>
              <w:t>136</w:t>
            </w:r>
          </w:p>
        </w:tc>
        <w:tc>
          <w:tcPr>
            <w:tcW w:w="445" w:type="dxa"/>
            <w:vAlign w:val="center"/>
          </w:tcPr>
          <w:p w14:paraId="37F97D2F" w14:textId="68289008" w:rsidR="00A14291" w:rsidRDefault="00A14291" w:rsidP="00A14291">
            <w:pPr>
              <w:jc w:val="center"/>
              <w:rPr>
                <w:rFonts w:ascii="Calibri" w:hAnsi="Calibri" w:cs="Calibri"/>
                <w:sz w:val="20"/>
                <w:szCs w:val="20"/>
              </w:rPr>
            </w:pPr>
            <w:r>
              <w:rPr>
                <w:rFonts w:ascii="Calibri" w:hAnsi="Calibri" w:cs="Calibri"/>
                <w:sz w:val="20"/>
                <w:szCs w:val="20"/>
              </w:rPr>
              <w:t>136</w:t>
            </w:r>
          </w:p>
        </w:tc>
        <w:tc>
          <w:tcPr>
            <w:tcW w:w="445" w:type="dxa"/>
            <w:vAlign w:val="center"/>
          </w:tcPr>
          <w:p w14:paraId="794447EA" w14:textId="3356AD78" w:rsidR="00A14291" w:rsidRDefault="00A14291" w:rsidP="00A14291">
            <w:pPr>
              <w:jc w:val="center"/>
              <w:rPr>
                <w:rFonts w:ascii="Calibri" w:hAnsi="Calibri" w:cs="Calibri"/>
                <w:sz w:val="20"/>
                <w:szCs w:val="20"/>
              </w:rPr>
            </w:pPr>
            <w:r>
              <w:rPr>
                <w:rFonts w:ascii="Calibri" w:hAnsi="Calibri" w:cs="Calibri"/>
                <w:sz w:val="20"/>
                <w:szCs w:val="20"/>
              </w:rPr>
              <w:t>136</w:t>
            </w:r>
          </w:p>
        </w:tc>
        <w:tc>
          <w:tcPr>
            <w:tcW w:w="445" w:type="dxa"/>
            <w:vAlign w:val="center"/>
          </w:tcPr>
          <w:p w14:paraId="4B87E606" w14:textId="659C4DB0" w:rsidR="00A14291" w:rsidRDefault="00A14291" w:rsidP="00A14291">
            <w:pPr>
              <w:jc w:val="center"/>
              <w:rPr>
                <w:rFonts w:ascii="Calibri" w:hAnsi="Calibri" w:cs="Calibri"/>
                <w:sz w:val="20"/>
                <w:szCs w:val="20"/>
              </w:rPr>
            </w:pPr>
            <w:r>
              <w:rPr>
                <w:rFonts w:ascii="Calibri" w:hAnsi="Calibri" w:cs="Calibri"/>
                <w:sz w:val="20"/>
                <w:szCs w:val="20"/>
              </w:rPr>
              <w:t>123</w:t>
            </w:r>
          </w:p>
        </w:tc>
        <w:tc>
          <w:tcPr>
            <w:tcW w:w="1001" w:type="dxa"/>
            <w:vAlign w:val="center"/>
          </w:tcPr>
          <w:p w14:paraId="3790647F" w14:textId="55DB308B" w:rsidR="00A14291" w:rsidRDefault="00A14291" w:rsidP="00A14291">
            <w:pPr>
              <w:jc w:val="center"/>
              <w:rPr>
                <w:rFonts w:ascii="Calibri" w:hAnsi="Calibri" w:cs="Calibri"/>
                <w:sz w:val="20"/>
                <w:szCs w:val="20"/>
              </w:rPr>
            </w:pPr>
            <w:r>
              <w:rPr>
                <w:rFonts w:ascii="Calibri" w:hAnsi="Calibri" w:cs="Calibri"/>
                <w:sz w:val="20"/>
                <w:szCs w:val="20"/>
              </w:rPr>
              <w:t>Diario</w:t>
            </w:r>
          </w:p>
        </w:tc>
        <w:tc>
          <w:tcPr>
            <w:tcW w:w="975" w:type="dxa"/>
            <w:vAlign w:val="center"/>
          </w:tcPr>
          <w:p w14:paraId="396C40B1" w14:textId="09A0BB26"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01/01/2025</w:t>
            </w:r>
          </w:p>
        </w:tc>
        <w:tc>
          <w:tcPr>
            <w:tcW w:w="1009" w:type="dxa"/>
            <w:vAlign w:val="center"/>
          </w:tcPr>
          <w:p w14:paraId="08FA9701" w14:textId="763860CA" w:rsidR="00A14291" w:rsidRPr="00757889" w:rsidRDefault="00A14291" w:rsidP="00A14291">
            <w:pPr>
              <w:jc w:val="center"/>
              <w:rPr>
                <w:rFonts w:ascii="Calibri" w:hAnsi="Calibri" w:cs="Calibri"/>
                <w:color w:val="000000"/>
                <w:sz w:val="18"/>
                <w:szCs w:val="18"/>
              </w:rPr>
            </w:pPr>
            <w:r w:rsidRPr="00757889">
              <w:rPr>
                <w:rFonts w:ascii="Calibri" w:hAnsi="Calibri" w:cs="Calibri"/>
                <w:color w:val="000000"/>
                <w:sz w:val="18"/>
                <w:szCs w:val="18"/>
              </w:rPr>
              <w:t>31/12/2025</w:t>
            </w:r>
          </w:p>
        </w:tc>
      </w:tr>
    </w:tbl>
    <w:p w14:paraId="029898CE" w14:textId="77777777" w:rsidR="00262E48" w:rsidRDefault="00262E48">
      <w:pPr>
        <w:spacing w:after="200" w:line="276" w:lineRule="auto"/>
        <w:rPr>
          <w:rFonts w:ascii="Arial" w:eastAsiaTheme="minorHAnsi" w:hAnsi="Arial" w:cs="Arial"/>
          <w:b/>
          <w:bCs/>
          <w:sz w:val="20"/>
          <w:szCs w:val="20"/>
          <w:lang w:val="es-PE" w:eastAsia="en-US"/>
        </w:rPr>
      </w:pPr>
    </w:p>
    <w:p w14:paraId="332AB854" w14:textId="77777777" w:rsidR="00262E48"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Tour Opcionales son 10% Comisionable</w:t>
      </w:r>
    </w:p>
    <w:p w14:paraId="08EE4FC7"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Precio por personas en dólares americanos</w:t>
      </w:r>
    </w:p>
    <w:p w14:paraId="397746EE"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 xml:space="preserve">Sujeto a disponibilidad y a cambios sin previo aviso. </w:t>
      </w:r>
    </w:p>
    <w:p w14:paraId="2FE8F6CC" w14:textId="77777777" w:rsidR="00262E48" w:rsidRPr="00D56CDC" w:rsidRDefault="00262E48" w:rsidP="00262E48">
      <w:pPr>
        <w:pStyle w:val="NormalWeb"/>
        <w:numPr>
          <w:ilvl w:val="0"/>
          <w:numId w:val="1"/>
        </w:numPr>
        <w:spacing w:before="0" w:beforeAutospacing="0" w:after="0" w:afterAutospacing="0"/>
        <w:rPr>
          <w:rFonts w:asciiTheme="minorHAnsi" w:hAnsiTheme="minorHAnsi" w:cstheme="minorHAnsi"/>
          <w:color w:val="000000"/>
          <w:sz w:val="20"/>
          <w:szCs w:val="20"/>
        </w:rPr>
      </w:pPr>
      <w:r w:rsidRPr="00D56CDC">
        <w:rPr>
          <w:rFonts w:asciiTheme="minorHAnsi" w:hAnsiTheme="minorHAnsi" w:cstheme="minorHAnsi"/>
          <w:color w:val="000000"/>
          <w:sz w:val="20"/>
          <w:szCs w:val="20"/>
        </w:rPr>
        <w:t>Debido a los múltiples cambios que ocurren diariamente en turismo, estos precios deben de ser confirmados al momento de solicitar la reserva.</w:t>
      </w:r>
    </w:p>
    <w:p w14:paraId="1750BDE3" w14:textId="77777777" w:rsidR="00262E48" w:rsidRPr="008F5B76" w:rsidRDefault="00262E48">
      <w:pPr>
        <w:spacing w:after="200" w:line="276" w:lineRule="auto"/>
        <w:rPr>
          <w:rFonts w:ascii="Arial" w:eastAsiaTheme="minorHAnsi" w:hAnsi="Arial" w:cs="Arial"/>
          <w:b/>
          <w:bCs/>
          <w:sz w:val="20"/>
          <w:szCs w:val="20"/>
          <w:lang w:val="es-PE" w:eastAsia="en-US"/>
        </w:rPr>
      </w:pPr>
    </w:p>
    <w:p w14:paraId="0F9175C6" w14:textId="77777777" w:rsidR="00262E48" w:rsidRDefault="00262E48">
      <w:pPr>
        <w:spacing w:after="200"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br w:type="page"/>
      </w:r>
    </w:p>
    <w:p w14:paraId="4B12A70A" w14:textId="161F5884" w:rsidR="00B93EAC" w:rsidRPr="00180EB1" w:rsidRDefault="00D1106B" w:rsidP="00B93EAC">
      <w:pPr>
        <w:rPr>
          <w:rFonts w:asciiTheme="minorHAnsi" w:eastAsiaTheme="minorHAnsi" w:hAnsiTheme="minorHAnsi" w:cstheme="minorHAnsi"/>
          <w:b/>
          <w:bCs/>
          <w:sz w:val="20"/>
          <w:szCs w:val="20"/>
          <w:lang w:val="es-PE" w:eastAsia="en-US"/>
        </w:rPr>
      </w:pPr>
      <w:r w:rsidRPr="00D1106B">
        <w:rPr>
          <w:rFonts w:asciiTheme="minorHAnsi" w:eastAsiaTheme="minorHAnsi" w:hAnsiTheme="minorHAnsi" w:cstheme="minorHAnsi"/>
          <w:b/>
          <w:bCs/>
          <w:sz w:val="20"/>
          <w:szCs w:val="20"/>
          <w:lang w:val="es-PE" w:eastAsia="en-US"/>
        </w:rPr>
        <w:lastRenderedPageBreak/>
        <w:t>TOUR DE CIUDAD CULTURAL REGULAR</w:t>
      </w:r>
    </w:p>
    <w:p w14:paraId="3F56BBE8" w14:textId="0902E977" w:rsidR="00B93EAC" w:rsidRDefault="00D1106B" w:rsidP="003C43E4">
      <w:pPr>
        <w:jc w:val="both"/>
        <w:rPr>
          <w:rFonts w:asciiTheme="minorHAnsi" w:eastAsiaTheme="minorHAnsi" w:hAnsiTheme="minorHAnsi" w:cstheme="minorHAnsi"/>
          <w:bCs/>
          <w:sz w:val="20"/>
          <w:szCs w:val="20"/>
          <w:lang w:val="es-PE" w:eastAsia="en-US"/>
        </w:rPr>
      </w:pPr>
      <w:r w:rsidRPr="00D1106B">
        <w:rPr>
          <w:rFonts w:asciiTheme="minorHAnsi" w:eastAsiaTheme="minorHAnsi" w:hAnsiTheme="minorHAnsi" w:cstheme="minorHAnsi"/>
          <w:bCs/>
          <w:sz w:val="20"/>
          <w:szCs w:val="20"/>
          <w:lang w:val="es-PE" w:eastAsia="en-US"/>
        </w:rPr>
        <w:t xml:space="preserve">Opera para mínimo 6 personas. 3 horas, 30 minutos. Tour panorámico de la ciudad de Santa Marta, sus sitios de interés turístico, Quinta de San Pedro  Alejandrino (lugar donde murió Simón Bolívar), Monumento al Pibe Valderrama (Futbolista Colombiano), mirador de Taganga (Pueblo de Pescadores), Centro Histórico con Catedral Basílica, Panorámico por la bahía de Santa Marta encuentro cultural con la historia de la ciudad vista panorámica del Rodadero (balneario turístico, dotado de centros comerciales, hoteles, discotecas, cajeros, restaurantes, almacenes de souvenir. Incluye: Transporte terrestre compartido, entrada a la Quinta de San Pedro Alejandrino, vista panorámica a los sitios turísticos indicados en la descripción, y asistencia médica, de 1 a 4 pasajeros no incluye guía, solo conductor que </w:t>
      </w:r>
      <w:proofErr w:type="spellStart"/>
      <w:r w:rsidRPr="00D1106B">
        <w:rPr>
          <w:rFonts w:asciiTheme="minorHAnsi" w:eastAsiaTheme="minorHAnsi" w:hAnsiTheme="minorHAnsi" w:cstheme="minorHAnsi"/>
          <w:bCs/>
          <w:sz w:val="20"/>
          <w:szCs w:val="20"/>
          <w:lang w:val="es-PE" w:eastAsia="en-US"/>
        </w:rPr>
        <w:t>dara</w:t>
      </w:r>
      <w:proofErr w:type="spellEnd"/>
      <w:r w:rsidRPr="00D1106B">
        <w:rPr>
          <w:rFonts w:asciiTheme="minorHAnsi" w:eastAsiaTheme="minorHAnsi" w:hAnsiTheme="minorHAnsi" w:cstheme="minorHAnsi"/>
          <w:bCs/>
          <w:sz w:val="20"/>
          <w:szCs w:val="20"/>
          <w:lang w:val="es-PE" w:eastAsia="en-US"/>
        </w:rPr>
        <w:t xml:space="preserve"> información </w:t>
      </w:r>
      <w:proofErr w:type="spellStart"/>
      <w:r w:rsidRPr="00D1106B">
        <w:rPr>
          <w:rFonts w:asciiTheme="minorHAnsi" w:eastAsiaTheme="minorHAnsi" w:hAnsiTheme="minorHAnsi" w:cstheme="minorHAnsi"/>
          <w:bCs/>
          <w:sz w:val="20"/>
          <w:szCs w:val="20"/>
          <w:lang w:val="es-PE" w:eastAsia="en-US"/>
        </w:rPr>
        <w:t>basica</w:t>
      </w:r>
      <w:proofErr w:type="spellEnd"/>
      <w:r w:rsidRPr="00D1106B">
        <w:rPr>
          <w:rFonts w:asciiTheme="minorHAnsi" w:eastAsiaTheme="minorHAnsi" w:hAnsiTheme="minorHAnsi" w:cstheme="minorHAnsi"/>
          <w:bCs/>
          <w:sz w:val="20"/>
          <w:szCs w:val="20"/>
          <w:lang w:val="es-PE" w:eastAsia="en-US"/>
        </w:rPr>
        <w:t xml:space="preserve"> a los pasajeros. Recomendaciones: Bloqueador solar, repelente, ropa y zapatos cómodos para ingresar a Iglesias museos y hacer caminatas cortas Hombres: camisetas con mangas bermudas o pantalón (no camisetas sin mangas, ni pantalones cortos) Mujeres: no se permite shorts, vestidos de baño, salidas de baño. Dinero en efectivo. Opera entre las 13:40 y 17:30. No opera: domingos, festivos en Colombia, Fiestas del mar, diciembre 25 y 31, 01 enero. Pasajeros alojados en hotel Decamerón Galeón y hotel Costa Azul se debe incrementar UDS 5 al valor de cada tour. Aplica recargo para hoteles de las zonas de Taganga, Minca, Tayrona, Posadas Turísticas y Playa Grande.  El recargo para cada trayecto es equivalente al valor de servicios de aeropuerto que aplican para cada zona. Nota: para recorridos los días lunes no se visita el museo Tayrona por cierre.</w:t>
      </w:r>
    </w:p>
    <w:p w14:paraId="7D73858D" w14:textId="77777777" w:rsidR="00B93EAC" w:rsidRDefault="00B93EAC" w:rsidP="00B93EAC">
      <w:pPr>
        <w:jc w:val="both"/>
        <w:rPr>
          <w:rFonts w:asciiTheme="minorHAnsi" w:eastAsiaTheme="minorHAnsi" w:hAnsiTheme="minorHAnsi" w:cstheme="minorHAnsi"/>
          <w:bCs/>
          <w:sz w:val="20"/>
          <w:szCs w:val="20"/>
          <w:lang w:val="es-PE" w:eastAsia="en-US"/>
        </w:rPr>
      </w:pPr>
    </w:p>
    <w:p w14:paraId="53D75CFF" w14:textId="0C773D61" w:rsidR="00B93EAC" w:rsidRPr="00180EB1" w:rsidRDefault="00D1106B" w:rsidP="00B93EAC">
      <w:pPr>
        <w:rPr>
          <w:rFonts w:asciiTheme="minorHAnsi" w:eastAsiaTheme="minorHAnsi" w:hAnsiTheme="minorHAnsi" w:cstheme="minorHAnsi"/>
          <w:b/>
          <w:bCs/>
          <w:sz w:val="20"/>
          <w:szCs w:val="20"/>
          <w:lang w:val="es-PE" w:eastAsia="en-US"/>
        </w:rPr>
      </w:pPr>
      <w:r w:rsidRPr="00D1106B">
        <w:rPr>
          <w:rFonts w:asciiTheme="minorHAnsi" w:eastAsiaTheme="minorHAnsi" w:hAnsiTheme="minorHAnsi" w:cstheme="minorHAnsi"/>
          <w:b/>
          <w:bCs/>
          <w:sz w:val="20"/>
          <w:szCs w:val="20"/>
          <w:lang w:val="es-PE" w:eastAsia="en-US"/>
        </w:rPr>
        <w:t>TOUR DE CIUDAD CULTURAL PRIVADO</w:t>
      </w:r>
    </w:p>
    <w:p w14:paraId="7EB41B5C" w14:textId="1EA6F27E" w:rsidR="00B93EAC" w:rsidRPr="001C2BB3" w:rsidRDefault="00D1106B" w:rsidP="00B93EAC">
      <w:pPr>
        <w:jc w:val="both"/>
        <w:rPr>
          <w:rFonts w:asciiTheme="minorHAnsi" w:eastAsiaTheme="minorHAnsi" w:hAnsiTheme="minorHAnsi" w:cstheme="minorHAnsi"/>
          <w:bCs/>
          <w:sz w:val="19"/>
          <w:szCs w:val="19"/>
          <w:lang w:val="es-PE" w:eastAsia="en-US"/>
        </w:rPr>
      </w:pPr>
      <w:r w:rsidRPr="00D1106B">
        <w:rPr>
          <w:rFonts w:asciiTheme="minorHAnsi" w:eastAsiaTheme="minorHAnsi" w:hAnsiTheme="minorHAnsi" w:cstheme="minorHAnsi"/>
          <w:bCs/>
          <w:sz w:val="20"/>
          <w:szCs w:val="20"/>
          <w:lang w:val="es-PE" w:eastAsia="en-US"/>
        </w:rPr>
        <w:t xml:space="preserve">4 horas. Paseo panorámico por la Bahía del Rodadero y Santa Marta, Mirador de Taganga, Casa de la Aduana, Monumento a El Pibe Valderrama y la Quinta de San Pedro Alejandrino. Incluye: Transporte en vehículos climatizados, entradas, servicio de guía en español y asistencia médica. Recomendaciones: Bloqueador solar, repelente ropa y zapatos cómodos para ingresar a Iglesias museos y hacer caminatas cortas Hombres: camisetas con mangas bermudas o pantalón (no camisetas sin mangas, ni pantalones cortos) Mujeres: no se permite shorts, vestidos de baño, salidas de baño. Dinero en efectivo. Se recogen pasajeros aprox. a las 09:00 o 14:00, sujeto a cambios en el destino. No opera: domingos, festivos en Colombia, Fiestas del mar, diciembre 25 y 31, 01 enero. Aplica recargo para hoteles de las zonas de Taganga: La Ballena Azul y Playa Grande: Jaba </w:t>
      </w:r>
      <w:proofErr w:type="spellStart"/>
      <w:r w:rsidRPr="00D1106B">
        <w:rPr>
          <w:rFonts w:asciiTheme="minorHAnsi" w:eastAsiaTheme="minorHAnsi" w:hAnsiTheme="minorHAnsi" w:cstheme="minorHAnsi"/>
          <w:bCs/>
          <w:sz w:val="20"/>
          <w:szCs w:val="20"/>
          <w:lang w:val="es-PE" w:eastAsia="en-US"/>
        </w:rPr>
        <w:t>Nibue</w:t>
      </w:r>
      <w:proofErr w:type="spellEnd"/>
      <w:r w:rsidRPr="00D1106B">
        <w:rPr>
          <w:rFonts w:asciiTheme="minorHAnsi" w:eastAsiaTheme="minorHAnsi" w:hAnsiTheme="minorHAnsi" w:cstheme="minorHAnsi"/>
          <w:bCs/>
          <w:sz w:val="20"/>
          <w:szCs w:val="20"/>
          <w:lang w:val="es-PE" w:eastAsia="en-US"/>
        </w:rPr>
        <w:t>. El recargo para cada trayecto es equivalente al valor de servicios de aeropuerto que aplican para cada zona. Para recorridos los días lunes no se visita el museo Tayrona por cierre.</w:t>
      </w:r>
    </w:p>
    <w:p w14:paraId="5E8A9746" w14:textId="77777777" w:rsidR="00B93EAC" w:rsidRDefault="00B93EAC" w:rsidP="00B93EAC">
      <w:pPr>
        <w:jc w:val="both"/>
        <w:rPr>
          <w:rFonts w:ascii="Calibri" w:hAnsi="Calibri" w:cs="Calibri"/>
          <w:color w:val="000000"/>
          <w:sz w:val="18"/>
          <w:szCs w:val="18"/>
          <w:lang w:eastAsia="es-CO"/>
        </w:rPr>
      </w:pPr>
    </w:p>
    <w:p w14:paraId="05DA4634" w14:textId="76FEFE64" w:rsidR="00B93EAC" w:rsidRPr="00224370" w:rsidRDefault="00D1106B" w:rsidP="00B93EAC">
      <w:pPr>
        <w:jc w:val="both"/>
        <w:rPr>
          <w:rFonts w:ascii="Calibri" w:hAnsi="Calibri" w:cs="Calibri"/>
          <w:b/>
          <w:color w:val="000000"/>
          <w:sz w:val="20"/>
          <w:szCs w:val="20"/>
          <w:lang w:eastAsia="es-CO"/>
        </w:rPr>
      </w:pPr>
      <w:r w:rsidRPr="00D1106B">
        <w:rPr>
          <w:rFonts w:ascii="Calibri" w:hAnsi="Calibri" w:cs="Calibri"/>
          <w:b/>
          <w:color w:val="000000"/>
          <w:sz w:val="20"/>
          <w:szCs w:val="20"/>
          <w:lang w:eastAsia="es-CO"/>
        </w:rPr>
        <w:t>PLAYA BLANCA (COMPARTIDO) - CON ACUARIO</w:t>
      </w:r>
    </w:p>
    <w:p w14:paraId="25EED1DA" w14:textId="77777777" w:rsidR="00D1106B" w:rsidRPr="00D1106B" w:rsidRDefault="00D1106B" w:rsidP="00D1106B">
      <w:pPr>
        <w:jc w:val="both"/>
        <w:rPr>
          <w:rFonts w:ascii="Calibri" w:hAnsi="Calibri" w:cs="Calibri"/>
          <w:color w:val="000000"/>
          <w:sz w:val="18"/>
          <w:szCs w:val="18"/>
          <w:lang w:eastAsia="es-CO"/>
        </w:rPr>
      </w:pPr>
      <w:r w:rsidRPr="00D1106B">
        <w:rPr>
          <w:rFonts w:ascii="Calibri" w:hAnsi="Calibri" w:cs="Calibri"/>
          <w:color w:val="000000"/>
          <w:sz w:val="18"/>
          <w:szCs w:val="18"/>
          <w:lang w:eastAsia="es-CO"/>
        </w:rPr>
        <w:t xml:space="preserve">7 horas, 30 minutos. Salida del hotel en transporte terrestre hasta el muelle del Rodadero (balneario turístico) donde tomamos una lancha hacia el acuario (8 minutos de recorrido) se realiza un recorrido guiado de una hora observando diferentes variedades y tamaños especies marinas como Peces, Tiburones, Tortugas, Anemonas, Medusas, Crustáceos, Leones Marinos, Caballitos de Mar y al final del recorrido se observa el Show de los Delfines. Terminado el show partimos en lancha (5 Minutos) a Playa Blanca donde se disfruta del encanto de una playa de aguas cristalinas y fondos coralinos, donde se puede realizar </w:t>
      </w:r>
      <w:proofErr w:type="spellStart"/>
      <w:r w:rsidRPr="00D1106B">
        <w:rPr>
          <w:rFonts w:ascii="Calibri" w:hAnsi="Calibri" w:cs="Calibri"/>
          <w:color w:val="000000"/>
          <w:sz w:val="18"/>
          <w:szCs w:val="18"/>
          <w:lang w:eastAsia="es-CO"/>
        </w:rPr>
        <w:t>snorkelling</w:t>
      </w:r>
      <w:proofErr w:type="spellEnd"/>
      <w:r w:rsidRPr="00D1106B">
        <w:rPr>
          <w:rFonts w:ascii="Calibri" w:hAnsi="Calibri" w:cs="Calibri"/>
          <w:color w:val="000000"/>
          <w:sz w:val="18"/>
          <w:szCs w:val="18"/>
          <w:lang w:eastAsia="es-CO"/>
        </w:rPr>
        <w:t xml:space="preserve"> </w:t>
      </w:r>
      <w:proofErr w:type="spellStart"/>
      <w:r w:rsidRPr="00D1106B">
        <w:rPr>
          <w:rFonts w:ascii="Calibri" w:hAnsi="Calibri" w:cs="Calibri"/>
          <w:color w:val="000000"/>
          <w:sz w:val="18"/>
          <w:szCs w:val="18"/>
          <w:lang w:eastAsia="es-CO"/>
        </w:rPr>
        <w:t>cannopy</w:t>
      </w:r>
      <w:proofErr w:type="spellEnd"/>
      <w:r w:rsidRPr="00D1106B">
        <w:rPr>
          <w:rFonts w:ascii="Calibri" w:hAnsi="Calibri" w:cs="Calibri"/>
          <w:color w:val="000000"/>
          <w:sz w:val="18"/>
          <w:szCs w:val="18"/>
          <w:lang w:eastAsia="es-CO"/>
        </w:rPr>
        <w:t xml:space="preserve"> (actividades dirigidas no incluidas) y almuerzo (no incluido) Recomendaciones: Bloqueador solar, repelente –toallas, ropa cómoda, vestido de baño, dinero en efectivo. Seguir las instrucciones del guía, Ponerse los chalecos, proteger a los niños y niñas ubicándolos correctamente en la lancha, aguardar las instrucciones y prestar atención al momento de subir o descender de la lancha. Incluye: Transporte terrestre, transporte en lancha, ingreso al acuario, guía acompañante y tarjeta de asistencia médica. No incluye: Alimentación (en la zona solo encuentran restaurantes típicos de la región), SERVICIOS NO ESTIPULADOS COMO NADO CON DELFINES, </w:t>
      </w:r>
      <w:proofErr w:type="spellStart"/>
      <w:r w:rsidRPr="00D1106B">
        <w:rPr>
          <w:rFonts w:ascii="Calibri" w:hAnsi="Calibri" w:cs="Calibri"/>
          <w:color w:val="000000"/>
          <w:sz w:val="18"/>
          <w:szCs w:val="18"/>
          <w:lang w:eastAsia="es-CO"/>
        </w:rPr>
        <w:t>Cánopy</w:t>
      </w:r>
      <w:proofErr w:type="spellEnd"/>
      <w:r w:rsidRPr="00D1106B">
        <w:rPr>
          <w:rFonts w:ascii="Calibri" w:hAnsi="Calibri" w:cs="Calibri"/>
          <w:color w:val="000000"/>
          <w:sz w:val="18"/>
          <w:szCs w:val="18"/>
          <w:lang w:eastAsia="es-CO"/>
        </w:rPr>
        <w:t xml:space="preserve">, </w:t>
      </w:r>
      <w:proofErr w:type="spellStart"/>
      <w:r w:rsidRPr="00D1106B">
        <w:rPr>
          <w:rFonts w:ascii="Calibri" w:hAnsi="Calibri" w:cs="Calibri"/>
          <w:color w:val="000000"/>
          <w:sz w:val="18"/>
          <w:szCs w:val="18"/>
          <w:lang w:eastAsia="es-CO"/>
        </w:rPr>
        <w:t>snorkelling</w:t>
      </w:r>
      <w:proofErr w:type="spellEnd"/>
      <w:r w:rsidRPr="00D1106B">
        <w:rPr>
          <w:rFonts w:ascii="Calibri" w:hAnsi="Calibri" w:cs="Calibri"/>
          <w:color w:val="000000"/>
          <w:sz w:val="18"/>
          <w:szCs w:val="18"/>
          <w:lang w:eastAsia="es-CO"/>
        </w:rPr>
        <w:t xml:space="preserve">, servicios de carpas o </w:t>
      </w:r>
      <w:proofErr w:type="spellStart"/>
      <w:r w:rsidRPr="00D1106B">
        <w:rPr>
          <w:rFonts w:ascii="Calibri" w:hAnsi="Calibri" w:cs="Calibri"/>
          <w:color w:val="000000"/>
          <w:sz w:val="18"/>
          <w:szCs w:val="18"/>
          <w:lang w:eastAsia="es-CO"/>
        </w:rPr>
        <w:t>asoleadoras</w:t>
      </w:r>
      <w:proofErr w:type="spellEnd"/>
      <w:r w:rsidRPr="00D1106B">
        <w:rPr>
          <w:rFonts w:ascii="Calibri" w:hAnsi="Calibri" w:cs="Calibri"/>
          <w:color w:val="000000"/>
          <w:sz w:val="18"/>
          <w:szCs w:val="18"/>
          <w:lang w:eastAsia="es-CO"/>
        </w:rPr>
        <w:t>. Opera entre las 08:30 y 15:00. NO OPERA ENERO 01. </w:t>
      </w:r>
    </w:p>
    <w:p w14:paraId="55F5685E" w14:textId="77777777" w:rsidR="00D1106B" w:rsidRPr="00D1106B" w:rsidRDefault="00D1106B" w:rsidP="00D1106B">
      <w:pPr>
        <w:jc w:val="both"/>
        <w:rPr>
          <w:rFonts w:ascii="Calibri" w:hAnsi="Calibri" w:cs="Calibri"/>
          <w:color w:val="000000"/>
          <w:sz w:val="18"/>
          <w:szCs w:val="18"/>
          <w:lang w:eastAsia="es-CO"/>
        </w:rPr>
      </w:pPr>
      <w:r w:rsidRPr="00D1106B">
        <w:rPr>
          <w:rFonts w:ascii="Calibri" w:hAnsi="Calibri" w:cs="Calibri"/>
          <w:color w:val="000000"/>
          <w:sz w:val="18"/>
          <w:szCs w:val="18"/>
          <w:lang w:eastAsia="es-CO"/>
        </w:rPr>
        <w:t>Pasajeros alojados en hotel Decamerón Galeón y hotel Costa Azul se debe incrementar UDS 5 al valor de cada tour. Aplica recargo para hoteles de las zonas de Taganga, Minca, Parque Tayrona y Playa Grande. El recargo para cada trayecto es equivalente al valor de servicios de aeropuerto que aplican para cada zona.</w:t>
      </w:r>
    </w:p>
    <w:p w14:paraId="42B1C5A0" w14:textId="77777777" w:rsidR="00D1106B" w:rsidRPr="00D1106B" w:rsidRDefault="00D1106B" w:rsidP="00D1106B">
      <w:pPr>
        <w:jc w:val="both"/>
        <w:rPr>
          <w:rFonts w:ascii="Calibri" w:hAnsi="Calibri" w:cs="Calibri"/>
          <w:color w:val="000000"/>
          <w:sz w:val="18"/>
          <w:szCs w:val="18"/>
          <w:lang w:eastAsia="es-CO"/>
        </w:rPr>
      </w:pPr>
      <w:r w:rsidRPr="00D1106B">
        <w:rPr>
          <w:rFonts w:ascii="Calibri" w:hAnsi="Calibri" w:cs="Calibri"/>
          <w:color w:val="000000"/>
          <w:sz w:val="18"/>
          <w:szCs w:val="18"/>
          <w:lang w:eastAsia="es-CO"/>
        </w:rPr>
        <w:t>Nota: mínimo 2 personas.</w:t>
      </w:r>
    </w:p>
    <w:p w14:paraId="6F746FBD" w14:textId="38F75F0C" w:rsidR="00B93EAC" w:rsidRDefault="00D1106B" w:rsidP="00D1106B">
      <w:pPr>
        <w:jc w:val="both"/>
        <w:rPr>
          <w:rFonts w:ascii="Calibri" w:hAnsi="Calibri" w:cs="Calibri"/>
          <w:color w:val="000000"/>
          <w:sz w:val="18"/>
          <w:szCs w:val="18"/>
          <w:lang w:eastAsia="es-CO"/>
        </w:rPr>
      </w:pPr>
      <w:r w:rsidRPr="00D1106B">
        <w:rPr>
          <w:rFonts w:ascii="Calibri" w:hAnsi="Calibri" w:cs="Calibri"/>
          <w:color w:val="000000"/>
          <w:sz w:val="18"/>
          <w:szCs w:val="18"/>
          <w:lang w:eastAsia="es-CO"/>
        </w:rPr>
        <w:t>Nota: la operación está sujeta a los cierres de playa por oxigenación y limpieza acorde a lo establecido en el decreto 107 del 16 de junio de 2022, los cuales serán los primeros martes y/o miércoles cada 2 meses, estas fechas están sujetas a variación sin notificación previa. Destino Colombia no se hace responsable por la notificación tardía que puedan realizar los entes administrativos locales y que puedan generar alteraciones indeseadas al itinerario.</w:t>
      </w:r>
    </w:p>
    <w:p w14:paraId="60EF94ED" w14:textId="77777777" w:rsidR="00B93EAC" w:rsidRDefault="00B93EAC" w:rsidP="00B93EAC">
      <w:pPr>
        <w:jc w:val="both"/>
        <w:rPr>
          <w:rFonts w:ascii="Calibri" w:hAnsi="Calibri" w:cs="Calibri"/>
          <w:color w:val="000000"/>
          <w:sz w:val="18"/>
          <w:szCs w:val="18"/>
          <w:lang w:eastAsia="es-CO"/>
        </w:rPr>
      </w:pPr>
    </w:p>
    <w:p w14:paraId="62313E42" w14:textId="62AAA733" w:rsidR="00B93EAC" w:rsidRPr="00224370" w:rsidRDefault="00D1106B" w:rsidP="00B93EAC">
      <w:pPr>
        <w:jc w:val="both"/>
        <w:rPr>
          <w:rFonts w:ascii="Calibri" w:hAnsi="Calibri" w:cs="Calibri"/>
          <w:b/>
          <w:color w:val="000000"/>
          <w:sz w:val="20"/>
          <w:szCs w:val="20"/>
          <w:lang w:eastAsia="es-CO"/>
        </w:rPr>
      </w:pPr>
      <w:r w:rsidRPr="00D1106B">
        <w:rPr>
          <w:rFonts w:ascii="Calibri" w:hAnsi="Calibri" w:cs="Calibri"/>
          <w:b/>
          <w:color w:val="000000"/>
          <w:sz w:val="20"/>
          <w:szCs w:val="20"/>
          <w:lang w:eastAsia="es-CO"/>
        </w:rPr>
        <w:t>PLAYA BLANCA (COMPARTIDO)</w:t>
      </w:r>
    </w:p>
    <w:p w14:paraId="3B643809" w14:textId="26EA767D" w:rsidR="00D1106B" w:rsidRPr="00D1106B" w:rsidRDefault="00D1106B" w:rsidP="00D1106B">
      <w:pPr>
        <w:jc w:val="both"/>
        <w:rPr>
          <w:rFonts w:ascii="Calibri" w:hAnsi="Calibri" w:cs="Calibri"/>
          <w:color w:val="000000"/>
          <w:sz w:val="18"/>
          <w:szCs w:val="18"/>
          <w:lang w:eastAsia="es-CO"/>
        </w:rPr>
      </w:pPr>
      <w:r w:rsidRPr="00D1106B">
        <w:rPr>
          <w:rFonts w:ascii="Calibri" w:hAnsi="Calibri" w:cs="Calibri"/>
          <w:color w:val="000000"/>
          <w:sz w:val="18"/>
          <w:szCs w:val="18"/>
          <w:lang w:eastAsia="es-CO"/>
        </w:rPr>
        <w:t xml:space="preserve">7 horas, 30 minutos. Salida del hotel en transporte terrestre hasta el muelle del Rodadero (balneario turístico) donde tomamos una lancha para llegar a Playa Blanca donde se disfruta del encanto de una playa de aguas cristalinas y fondos coralinos, donde se puede realizar </w:t>
      </w:r>
      <w:proofErr w:type="spellStart"/>
      <w:r w:rsidRPr="00D1106B">
        <w:rPr>
          <w:rFonts w:ascii="Calibri" w:hAnsi="Calibri" w:cs="Calibri"/>
          <w:color w:val="000000"/>
          <w:sz w:val="18"/>
          <w:szCs w:val="18"/>
          <w:lang w:eastAsia="es-CO"/>
        </w:rPr>
        <w:t>snorkelling</w:t>
      </w:r>
      <w:proofErr w:type="spellEnd"/>
      <w:r w:rsidRPr="00D1106B">
        <w:rPr>
          <w:rFonts w:ascii="Calibri" w:hAnsi="Calibri" w:cs="Calibri"/>
          <w:color w:val="000000"/>
          <w:sz w:val="18"/>
          <w:szCs w:val="18"/>
          <w:lang w:eastAsia="es-CO"/>
        </w:rPr>
        <w:t xml:space="preserve"> </w:t>
      </w:r>
      <w:proofErr w:type="spellStart"/>
      <w:r w:rsidRPr="00D1106B">
        <w:rPr>
          <w:rFonts w:ascii="Calibri" w:hAnsi="Calibri" w:cs="Calibri"/>
          <w:color w:val="000000"/>
          <w:sz w:val="18"/>
          <w:szCs w:val="18"/>
          <w:lang w:eastAsia="es-CO"/>
        </w:rPr>
        <w:t>cannopy</w:t>
      </w:r>
      <w:proofErr w:type="spellEnd"/>
      <w:r w:rsidRPr="00D1106B">
        <w:rPr>
          <w:rFonts w:ascii="Calibri" w:hAnsi="Calibri" w:cs="Calibri"/>
          <w:color w:val="000000"/>
          <w:sz w:val="18"/>
          <w:szCs w:val="18"/>
          <w:lang w:eastAsia="es-CO"/>
        </w:rPr>
        <w:t xml:space="preserve"> (actividades dirigidas no incluidas) y almuerzo (no </w:t>
      </w:r>
      <w:r w:rsidRPr="00D1106B">
        <w:rPr>
          <w:rFonts w:ascii="Calibri" w:hAnsi="Calibri" w:cs="Calibri"/>
          <w:color w:val="000000"/>
          <w:sz w:val="18"/>
          <w:szCs w:val="18"/>
          <w:lang w:eastAsia="es-CO"/>
        </w:rPr>
        <w:lastRenderedPageBreak/>
        <w:t xml:space="preserve">incluido) Recomendaciones: Bloqueador solar, repelente –toallas, ropa cómoda, vestido de baño, dinero en efectivo. Seguir las instrucciones del guía, Ponerse los chalecos, proteger a los niños y niñas ubicándolos correctamente en la lancha, aguardar las instrucciones y prestar atención al momento de subir o descender de la lancha.  Incluye: Transporte terrestre, transporte en lancha, guía acompañante y tarjeta de asistencia médica. No incluye: Alimentación (en la zona solo encuentran restaurantes típicos de la región), SERVICIOS NO ESTIPULADOS COMO entrada al Acuario, </w:t>
      </w:r>
      <w:proofErr w:type="spellStart"/>
      <w:r w:rsidRPr="00D1106B">
        <w:rPr>
          <w:rFonts w:ascii="Calibri" w:hAnsi="Calibri" w:cs="Calibri"/>
          <w:color w:val="000000"/>
          <w:sz w:val="18"/>
          <w:szCs w:val="18"/>
          <w:lang w:eastAsia="es-CO"/>
        </w:rPr>
        <w:t>Cánopy</w:t>
      </w:r>
      <w:proofErr w:type="spellEnd"/>
      <w:r w:rsidRPr="00D1106B">
        <w:rPr>
          <w:rFonts w:ascii="Calibri" w:hAnsi="Calibri" w:cs="Calibri"/>
          <w:color w:val="000000"/>
          <w:sz w:val="18"/>
          <w:szCs w:val="18"/>
          <w:lang w:eastAsia="es-CO"/>
        </w:rPr>
        <w:t xml:space="preserve">, </w:t>
      </w:r>
      <w:proofErr w:type="spellStart"/>
      <w:r w:rsidRPr="00D1106B">
        <w:rPr>
          <w:rFonts w:ascii="Calibri" w:hAnsi="Calibri" w:cs="Calibri"/>
          <w:color w:val="000000"/>
          <w:sz w:val="18"/>
          <w:szCs w:val="18"/>
          <w:lang w:eastAsia="es-CO"/>
        </w:rPr>
        <w:t>snorkelling</w:t>
      </w:r>
      <w:proofErr w:type="spellEnd"/>
      <w:r w:rsidRPr="00D1106B">
        <w:rPr>
          <w:rFonts w:ascii="Calibri" w:hAnsi="Calibri" w:cs="Calibri"/>
          <w:color w:val="000000"/>
          <w:sz w:val="18"/>
          <w:szCs w:val="18"/>
          <w:lang w:eastAsia="es-CO"/>
        </w:rPr>
        <w:t xml:space="preserve">, servicios de carpas o </w:t>
      </w:r>
      <w:proofErr w:type="spellStart"/>
      <w:r w:rsidRPr="00D1106B">
        <w:rPr>
          <w:rFonts w:ascii="Calibri" w:hAnsi="Calibri" w:cs="Calibri"/>
          <w:color w:val="000000"/>
          <w:sz w:val="18"/>
          <w:szCs w:val="18"/>
          <w:lang w:eastAsia="es-CO"/>
        </w:rPr>
        <w:t>asoleadoras</w:t>
      </w:r>
      <w:proofErr w:type="spellEnd"/>
      <w:r w:rsidRPr="00D1106B">
        <w:rPr>
          <w:rFonts w:ascii="Calibri" w:hAnsi="Calibri" w:cs="Calibri"/>
          <w:color w:val="000000"/>
          <w:sz w:val="18"/>
          <w:szCs w:val="18"/>
          <w:lang w:eastAsia="es-CO"/>
        </w:rPr>
        <w:t>. Opera entre las 08:30 y 15:00 NO OPERA ENERO 1. Pasajeros alojados en hotel Decamerón Galeón y hotel Costa Azul se debe incrementar UDS 5 al valor de cada tour. Aplica recargo para hoteles de las zonas de Taganga, Minca, Parque Tayrona y Playa Grande. El recargo para cada trayecto es equivalente al valor de servicios de aeropuerto que aplican para cada zona.</w:t>
      </w:r>
    </w:p>
    <w:p w14:paraId="0EC692E8" w14:textId="77777777" w:rsidR="00D1106B" w:rsidRPr="00D1106B" w:rsidRDefault="00D1106B" w:rsidP="00D1106B">
      <w:pPr>
        <w:jc w:val="both"/>
        <w:rPr>
          <w:rFonts w:ascii="Calibri" w:hAnsi="Calibri" w:cs="Calibri"/>
          <w:color w:val="000000"/>
          <w:sz w:val="18"/>
          <w:szCs w:val="18"/>
          <w:lang w:eastAsia="es-CO"/>
        </w:rPr>
      </w:pPr>
      <w:r w:rsidRPr="00D1106B">
        <w:rPr>
          <w:rFonts w:ascii="Calibri" w:hAnsi="Calibri" w:cs="Calibri"/>
          <w:color w:val="000000"/>
          <w:sz w:val="18"/>
          <w:szCs w:val="18"/>
          <w:lang w:eastAsia="es-CO"/>
        </w:rPr>
        <w:t>Nota: mínimo 2 personas.</w:t>
      </w:r>
    </w:p>
    <w:p w14:paraId="792EEBF0" w14:textId="72FE7564" w:rsidR="00B93EAC" w:rsidRPr="00224370" w:rsidRDefault="00D1106B" w:rsidP="00D1106B">
      <w:pPr>
        <w:jc w:val="both"/>
        <w:rPr>
          <w:rFonts w:ascii="Calibri" w:hAnsi="Calibri" w:cs="Calibri"/>
          <w:color w:val="000000"/>
          <w:sz w:val="18"/>
          <w:szCs w:val="18"/>
          <w:lang w:eastAsia="es-CO"/>
        </w:rPr>
      </w:pPr>
      <w:r w:rsidRPr="00D1106B">
        <w:rPr>
          <w:rFonts w:ascii="Calibri" w:hAnsi="Calibri" w:cs="Calibri"/>
          <w:color w:val="000000"/>
          <w:sz w:val="18"/>
          <w:szCs w:val="18"/>
          <w:lang w:eastAsia="es-CO"/>
        </w:rPr>
        <w:t>Nota: la operación está sujeta a los cierres de playa por oxigenación y limpieza acorde a lo establecido en el decreto 107 del 16 de junio de 2022, los cuales serán los primeros martes y/o miércoles cada 2 meses, estas fechas están sujetas a variación sin notificación previa. Destino Colombia no se hace responsable por la notificación tardía que puedan realizar los entes administrativos locales y que puedan generar alteraciones indeseadas al itinerario.</w:t>
      </w:r>
    </w:p>
    <w:p w14:paraId="181E5292" w14:textId="77777777" w:rsidR="00B93EAC" w:rsidRDefault="00B93EAC" w:rsidP="00B93EAC">
      <w:pPr>
        <w:jc w:val="both"/>
        <w:rPr>
          <w:rFonts w:ascii="Calibri" w:hAnsi="Calibri" w:cs="Calibri"/>
          <w:color w:val="000000"/>
          <w:sz w:val="18"/>
          <w:szCs w:val="18"/>
          <w:lang w:eastAsia="es-CO"/>
        </w:rPr>
      </w:pPr>
    </w:p>
    <w:p w14:paraId="5E527298" w14:textId="5E90421A" w:rsidR="00B93EAC" w:rsidRPr="001C2BB3" w:rsidRDefault="0031598D" w:rsidP="00B93EAC">
      <w:pPr>
        <w:rPr>
          <w:rFonts w:ascii="Calibri" w:hAnsi="Calibri" w:cs="Calibri"/>
          <w:b/>
          <w:color w:val="000000"/>
          <w:sz w:val="20"/>
          <w:szCs w:val="20"/>
          <w:lang w:eastAsia="es-CO"/>
        </w:rPr>
      </w:pPr>
      <w:r w:rsidRPr="0031598D">
        <w:rPr>
          <w:rFonts w:ascii="Calibri" w:hAnsi="Calibri" w:cs="Calibri"/>
          <w:b/>
          <w:color w:val="000000"/>
          <w:sz w:val="20"/>
          <w:szCs w:val="20"/>
          <w:lang w:eastAsia="es-CO"/>
        </w:rPr>
        <w:t>NEGUANJE - PLAYA CRISTAL (PARQUE TAYRONA) COMPARTIDO</w:t>
      </w:r>
    </w:p>
    <w:p w14:paraId="4ED31ADB" w14:textId="77777777" w:rsidR="0031598D" w:rsidRPr="0031598D" w:rsidRDefault="0031598D" w:rsidP="0031598D">
      <w:pPr>
        <w:jc w:val="both"/>
        <w:rPr>
          <w:rFonts w:ascii="Calibri" w:hAnsi="Calibri" w:cs="Calibri"/>
          <w:color w:val="000000"/>
          <w:sz w:val="18"/>
          <w:szCs w:val="18"/>
          <w:lang w:eastAsia="es-CO"/>
        </w:rPr>
      </w:pPr>
      <w:r w:rsidRPr="0031598D">
        <w:rPr>
          <w:rFonts w:ascii="Calibri" w:hAnsi="Calibri" w:cs="Calibri"/>
          <w:color w:val="000000"/>
          <w:sz w:val="18"/>
          <w:szCs w:val="18"/>
          <w:lang w:eastAsia="es-CO"/>
        </w:rPr>
        <w:t xml:space="preserve">10 horas, 30 minutos. Playa Cristal es el sitio ideal para las personas que quieran tener un tiempo de descanso, desconectarse del ruido y conectarse con la naturaleza. Salida del hotel, en transporte terrestre en servicio compartido, (después de recoger en los diferentes hoteles a los huésped nos dirigimos hacia el sector palangana (1 hora) donde legalizamos el ingreso de cada una de los turistas, observan un video y luego continuamos el recorrido en bus hasta llegar a playa de 7 olas, mirador desde donde se toman fotografías de la bahía, desplazamiento en el vehículo para llegar al sector de </w:t>
      </w:r>
      <w:proofErr w:type="spellStart"/>
      <w:r w:rsidRPr="0031598D">
        <w:rPr>
          <w:rFonts w:ascii="Calibri" w:hAnsi="Calibri" w:cs="Calibri"/>
          <w:color w:val="000000"/>
          <w:sz w:val="18"/>
          <w:szCs w:val="18"/>
          <w:lang w:eastAsia="es-CO"/>
        </w:rPr>
        <w:t>Neguanje</w:t>
      </w:r>
      <w:proofErr w:type="spellEnd"/>
      <w:r w:rsidRPr="0031598D">
        <w:rPr>
          <w:rFonts w:ascii="Calibri" w:hAnsi="Calibri" w:cs="Calibri"/>
          <w:color w:val="000000"/>
          <w:sz w:val="18"/>
          <w:szCs w:val="18"/>
          <w:lang w:eastAsia="es-CO"/>
        </w:rPr>
        <w:t xml:space="preserve">, donde tomamos una lancha (15 minutos) hasta llegar a Playa Cristal (este desplazamiento se realiza bordeando la costa), en playa cristal se disfruta del baño, se toma el almuerzo (opcional no incluido), se puede realizar la actividad de </w:t>
      </w:r>
      <w:proofErr w:type="spellStart"/>
      <w:r w:rsidRPr="0031598D">
        <w:rPr>
          <w:rFonts w:ascii="Calibri" w:hAnsi="Calibri" w:cs="Calibri"/>
          <w:color w:val="000000"/>
          <w:sz w:val="18"/>
          <w:szCs w:val="18"/>
          <w:lang w:eastAsia="es-CO"/>
        </w:rPr>
        <w:t>snorkelling</w:t>
      </w:r>
      <w:proofErr w:type="spellEnd"/>
      <w:r w:rsidRPr="0031598D">
        <w:rPr>
          <w:rFonts w:ascii="Calibri" w:hAnsi="Calibri" w:cs="Calibri"/>
          <w:color w:val="000000"/>
          <w:sz w:val="18"/>
          <w:szCs w:val="18"/>
          <w:lang w:eastAsia="es-CO"/>
        </w:rPr>
        <w:t xml:space="preserve"> (no incluido).  Recomendaciones Vacunas Fiebre amarilla y Tétano, mínimo 10 días antes del viaje. Ropa y artículos: llevar ropa de algodón, crema protectora contra el sol, tenis, navaja, sombrero, repelente en barra, linterna, frazada liviana, toallas y bolsas para la basura. Niños menores de 5 años requerirán su total y permanente atención debido a las escaleras, plataformas y a la cercanía con la naturaleza y la fauna del lugar. Incluye: transporte terrestre, transporte en lancha, entrada al Parque Tayrona, guía acompañante y tarjeta de asistencia médica. Opera: De lunes a domingo, saliendo a las 06:00 (sujeta a cambio), regreso: 16:30.  El horario de recogida puede variar de acuerdo a la temporada y capacidad del parque; al momento de reservar se debe enviar nombres completos, números de documentos (pasaportes o cédulas), fechas de nacimiento y nacionalidad; esto con el fin de asegurar las boletas de ingreso; estas boletas no aceptan cambio de fecha o de sector, si el pasajero no se presenta al servicio se cobrará la totalidad del mismo. Pasajeros alojados en hotel Decamerón Galeón y hotel Costa Azul se debe incrementar UDS 5 al valor de cada tour. Aplica recargo para hoteles de las zonas de Taganga Playa Grande.  El recargo para cada trayecto es equivalente al valor de servicios de aeropuerto que aplican para cada zona. No opera: diciembre 25, 31 y enero 1, en condiciones climáticas inestables, primer miércoles de cada mes y fechas de cierre estipulado por parques nacionales a la fecha, sujetas a variación.</w:t>
      </w:r>
    </w:p>
    <w:p w14:paraId="13BA1B01" w14:textId="77777777" w:rsidR="0031598D" w:rsidRPr="0031598D" w:rsidRDefault="0031598D" w:rsidP="0031598D">
      <w:pPr>
        <w:jc w:val="both"/>
        <w:rPr>
          <w:rFonts w:ascii="Calibri" w:hAnsi="Calibri" w:cs="Calibri"/>
          <w:color w:val="000000"/>
          <w:sz w:val="18"/>
          <w:szCs w:val="18"/>
          <w:lang w:eastAsia="es-CO"/>
        </w:rPr>
      </w:pPr>
      <w:r w:rsidRPr="0031598D">
        <w:rPr>
          <w:rFonts w:ascii="Calibri" w:hAnsi="Calibri" w:cs="Calibri"/>
          <w:color w:val="000000"/>
          <w:sz w:val="18"/>
          <w:szCs w:val="18"/>
          <w:lang w:eastAsia="es-CO"/>
        </w:rPr>
        <w:t xml:space="preserve">Nota importante: por motivos del </w:t>
      </w:r>
      <w:proofErr w:type="spellStart"/>
      <w:r w:rsidRPr="0031598D">
        <w:rPr>
          <w:rFonts w:ascii="Calibri" w:hAnsi="Calibri" w:cs="Calibri"/>
          <w:color w:val="000000"/>
          <w:sz w:val="18"/>
          <w:szCs w:val="18"/>
          <w:lang w:eastAsia="es-CO"/>
        </w:rPr>
        <w:t>fenomeno</w:t>
      </w:r>
      <w:proofErr w:type="spellEnd"/>
      <w:r w:rsidRPr="0031598D">
        <w:rPr>
          <w:rFonts w:ascii="Calibri" w:hAnsi="Calibri" w:cs="Calibri"/>
          <w:color w:val="000000"/>
          <w:sz w:val="18"/>
          <w:szCs w:val="18"/>
          <w:lang w:eastAsia="es-CO"/>
        </w:rPr>
        <w:t xml:space="preserve"> del niño Parques Nacionales decreto cierre temporal sectorizado, los sectores abiertos dentro de la medida son: 1. Cañaveral hasta el Cabo de San Juan de Guía. 2. Palangana </w:t>
      </w:r>
      <w:proofErr w:type="spellStart"/>
      <w:r w:rsidRPr="0031598D">
        <w:rPr>
          <w:rFonts w:ascii="Calibri" w:hAnsi="Calibri" w:cs="Calibri"/>
          <w:color w:val="000000"/>
          <w:sz w:val="18"/>
          <w:szCs w:val="18"/>
          <w:lang w:eastAsia="es-CO"/>
        </w:rPr>
        <w:t>Gairaca</w:t>
      </w:r>
      <w:proofErr w:type="spellEnd"/>
      <w:r w:rsidRPr="0031598D">
        <w:rPr>
          <w:rFonts w:ascii="Calibri" w:hAnsi="Calibri" w:cs="Calibri"/>
          <w:color w:val="000000"/>
          <w:sz w:val="18"/>
          <w:szCs w:val="18"/>
          <w:lang w:eastAsia="es-CO"/>
        </w:rPr>
        <w:t xml:space="preserve"> - Palangana </w:t>
      </w:r>
      <w:proofErr w:type="spellStart"/>
      <w:r w:rsidRPr="0031598D">
        <w:rPr>
          <w:rFonts w:ascii="Calibri" w:hAnsi="Calibri" w:cs="Calibri"/>
          <w:color w:val="000000"/>
          <w:sz w:val="18"/>
          <w:szCs w:val="18"/>
          <w:lang w:eastAsia="es-CO"/>
        </w:rPr>
        <w:t>Neguanje</w:t>
      </w:r>
      <w:proofErr w:type="spellEnd"/>
      <w:r w:rsidRPr="0031598D">
        <w:rPr>
          <w:rFonts w:ascii="Calibri" w:hAnsi="Calibri" w:cs="Calibri"/>
          <w:color w:val="000000"/>
          <w:sz w:val="18"/>
          <w:szCs w:val="18"/>
          <w:lang w:eastAsia="es-CO"/>
        </w:rPr>
        <w:t xml:space="preserve"> - </w:t>
      </w:r>
      <w:proofErr w:type="spellStart"/>
      <w:r w:rsidRPr="0031598D">
        <w:rPr>
          <w:rFonts w:ascii="Calibri" w:hAnsi="Calibri" w:cs="Calibri"/>
          <w:color w:val="000000"/>
          <w:sz w:val="18"/>
          <w:szCs w:val="18"/>
          <w:lang w:eastAsia="es-CO"/>
        </w:rPr>
        <w:t>Neguanje</w:t>
      </w:r>
      <w:proofErr w:type="spellEnd"/>
      <w:r w:rsidRPr="0031598D">
        <w:rPr>
          <w:rFonts w:ascii="Calibri" w:hAnsi="Calibri" w:cs="Calibri"/>
          <w:color w:val="000000"/>
          <w:sz w:val="18"/>
          <w:szCs w:val="18"/>
          <w:lang w:eastAsia="es-CO"/>
        </w:rPr>
        <w:t xml:space="preserve"> playa del muerto. 3. Bahía Concha. </w:t>
      </w:r>
    </w:p>
    <w:p w14:paraId="72F6AC87" w14:textId="5EF6B375" w:rsidR="00B93EAC" w:rsidRDefault="0031598D" w:rsidP="0031598D">
      <w:pPr>
        <w:jc w:val="both"/>
        <w:rPr>
          <w:rFonts w:ascii="Calibri" w:hAnsi="Calibri" w:cs="Calibri"/>
          <w:color w:val="000000"/>
          <w:sz w:val="18"/>
          <w:szCs w:val="18"/>
          <w:lang w:eastAsia="es-CO"/>
        </w:rPr>
      </w:pPr>
      <w:r w:rsidRPr="0031598D">
        <w:rPr>
          <w:rFonts w:ascii="Calibri" w:hAnsi="Calibri" w:cs="Calibri"/>
          <w:color w:val="000000"/>
          <w:sz w:val="18"/>
          <w:szCs w:val="18"/>
          <w:lang w:eastAsia="es-CO"/>
        </w:rPr>
        <w:t>Cierres Tayrona 2025: Feb 01/25 – Feb 15/25, Jun 01/25 – Jun 15/25, Oct 19/25 – Nov 02/25.</w:t>
      </w:r>
    </w:p>
    <w:p w14:paraId="7C45B19F" w14:textId="77777777" w:rsidR="00B93EAC" w:rsidRDefault="00B93EAC" w:rsidP="00B93EAC">
      <w:pPr>
        <w:jc w:val="both"/>
        <w:rPr>
          <w:rFonts w:ascii="Calibri" w:hAnsi="Calibri" w:cs="Calibri"/>
          <w:color w:val="000000"/>
          <w:sz w:val="18"/>
          <w:szCs w:val="18"/>
          <w:lang w:eastAsia="es-CO"/>
        </w:rPr>
      </w:pPr>
    </w:p>
    <w:p w14:paraId="18BC2743" w14:textId="0E51733D" w:rsidR="00B93EAC" w:rsidRPr="000563A2" w:rsidRDefault="0031598D" w:rsidP="00B93EAC">
      <w:pPr>
        <w:jc w:val="both"/>
        <w:rPr>
          <w:rFonts w:ascii="Calibri" w:hAnsi="Calibri" w:cs="Calibri"/>
          <w:b/>
          <w:color w:val="000000"/>
          <w:sz w:val="20"/>
          <w:szCs w:val="20"/>
          <w:lang w:eastAsia="es-CO"/>
        </w:rPr>
      </w:pPr>
      <w:r w:rsidRPr="0031598D">
        <w:rPr>
          <w:rFonts w:ascii="Calibri" w:hAnsi="Calibri" w:cs="Calibri"/>
          <w:b/>
          <w:color w:val="000000"/>
          <w:sz w:val="20"/>
          <w:szCs w:val="20"/>
          <w:lang w:eastAsia="es-CO"/>
        </w:rPr>
        <w:t>NEGUANJE - PLAYA CRISTAL (PARQUE TAYRONA) PRIVADO</w:t>
      </w:r>
    </w:p>
    <w:p w14:paraId="6290349E" w14:textId="77777777" w:rsidR="0031598D" w:rsidRPr="0031598D" w:rsidRDefault="0031598D" w:rsidP="0031598D">
      <w:pPr>
        <w:jc w:val="both"/>
        <w:rPr>
          <w:rFonts w:asciiTheme="minorHAnsi" w:eastAsiaTheme="minorHAnsi" w:hAnsiTheme="minorHAnsi" w:cstheme="minorHAnsi"/>
          <w:bCs/>
          <w:sz w:val="20"/>
          <w:szCs w:val="20"/>
          <w:lang w:val="es-PE" w:eastAsia="en-US"/>
        </w:rPr>
      </w:pPr>
      <w:r w:rsidRPr="0031598D">
        <w:rPr>
          <w:rFonts w:asciiTheme="minorHAnsi" w:eastAsiaTheme="minorHAnsi" w:hAnsiTheme="minorHAnsi" w:cstheme="minorHAnsi"/>
          <w:bCs/>
          <w:sz w:val="20"/>
          <w:szCs w:val="20"/>
          <w:lang w:val="es-PE" w:eastAsia="en-US"/>
        </w:rPr>
        <w:t xml:space="preserve">10 horas, 30 minutos. Disfrute de una de las zonas más hermosas del Parque Natural y de mayor importancia ecológica, disfrute de aguas cristalinas, arenas blancas y bellos Arrecifes coralinos. Al ingresar al Parque Natural se asciende por una carretera paisajista entre bosques tropicales que se abren en forma caprichosa para darles la más hermosa de la bienvenida a la Playa de las Siete Olas, desde el mirador natural se disfruta del bello paisaje. Se toma un típico bote de pescadores para llegar a una de las playas más lindas del Parque Natural: Playa Cristal. Se cuenta con servicios de </w:t>
      </w:r>
      <w:proofErr w:type="gramStart"/>
      <w:r w:rsidRPr="0031598D">
        <w:rPr>
          <w:rFonts w:asciiTheme="minorHAnsi" w:eastAsiaTheme="minorHAnsi" w:hAnsiTheme="minorHAnsi" w:cstheme="minorHAnsi"/>
          <w:bCs/>
          <w:sz w:val="20"/>
          <w:szCs w:val="20"/>
          <w:lang w:val="es-PE" w:eastAsia="en-US"/>
        </w:rPr>
        <w:t>restaurante  (</w:t>
      </w:r>
      <w:proofErr w:type="gramEnd"/>
      <w:r w:rsidRPr="0031598D">
        <w:rPr>
          <w:rFonts w:asciiTheme="minorHAnsi" w:eastAsiaTheme="minorHAnsi" w:hAnsiTheme="minorHAnsi" w:cstheme="minorHAnsi"/>
          <w:bCs/>
          <w:sz w:val="20"/>
          <w:szCs w:val="20"/>
          <w:lang w:val="es-PE" w:eastAsia="en-US"/>
        </w:rPr>
        <w:t xml:space="preserve">almuerzo opcional no incluido), baños, cafetería, carpas y sillas playeras, actividad de </w:t>
      </w:r>
      <w:proofErr w:type="spellStart"/>
      <w:r w:rsidRPr="0031598D">
        <w:rPr>
          <w:rFonts w:asciiTheme="minorHAnsi" w:eastAsiaTheme="minorHAnsi" w:hAnsiTheme="minorHAnsi" w:cstheme="minorHAnsi"/>
          <w:bCs/>
          <w:sz w:val="20"/>
          <w:szCs w:val="20"/>
          <w:lang w:val="es-PE" w:eastAsia="en-US"/>
        </w:rPr>
        <w:t>Snorkelling</w:t>
      </w:r>
      <w:proofErr w:type="spellEnd"/>
      <w:r w:rsidRPr="0031598D">
        <w:rPr>
          <w:rFonts w:asciiTheme="minorHAnsi" w:eastAsiaTheme="minorHAnsi" w:hAnsiTheme="minorHAnsi" w:cstheme="minorHAnsi"/>
          <w:bCs/>
          <w:sz w:val="20"/>
          <w:szCs w:val="20"/>
          <w:lang w:val="es-PE" w:eastAsia="en-US"/>
        </w:rPr>
        <w:t xml:space="preserve"> opcionales no incluidos. Recomendaciones Vacunas Fiebre amarilla y Tétano, mínimo 10 días antes del viaje. Ropa y artículos: llevar ropa de algodón, crema protectora contra el sol, tenis, navaja, sombrero, repelente en barra, linterna, frazada liviana, </w:t>
      </w:r>
      <w:proofErr w:type="gramStart"/>
      <w:r w:rsidRPr="0031598D">
        <w:rPr>
          <w:rFonts w:asciiTheme="minorHAnsi" w:eastAsiaTheme="minorHAnsi" w:hAnsiTheme="minorHAnsi" w:cstheme="minorHAnsi"/>
          <w:bCs/>
          <w:sz w:val="20"/>
          <w:szCs w:val="20"/>
          <w:lang w:val="es-PE" w:eastAsia="en-US"/>
        </w:rPr>
        <w:t>toallas,  bolsas</w:t>
      </w:r>
      <w:proofErr w:type="gramEnd"/>
      <w:r w:rsidRPr="0031598D">
        <w:rPr>
          <w:rFonts w:asciiTheme="minorHAnsi" w:eastAsiaTheme="minorHAnsi" w:hAnsiTheme="minorHAnsi" w:cstheme="minorHAnsi"/>
          <w:bCs/>
          <w:sz w:val="20"/>
          <w:szCs w:val="20"/>
          <w:lang w:val="es-PE" w:eastAsia="en-US"/>
        </w:rPr>
        <w:t xml:space="preserve"> para la basura, no llevar envases de vidrio y seguir las instrucciones del guía. Niños menores de 5 años. Requerirán su total y permanente atención debido a las escaleras, plataformas y a la cercanía con la naturaleza y la fauna del lugar. Incluye: transporte terrestre, transporte botes típicos </w:t>
      </w:r>
      <w:proofErr w:type="spellStart"/>
      <w:r w:rsidRPr="0031598D">
        <w:rPr>
          <w:rFonts w:asciiTheme="minorHAnsi" w:eastAsiaTheme="minorHAnsi" w:hAnsiTheme="minorHAnsi" w:cstheme="minorHAnsi"/>
          <w:bCs/>
          <w:sz w:val="20"/>
          <w:szCs w:val="20"/>
          <w:lang w:val="es-PE" w:eastAsia="en-US"/>
        </w:rPr>
        <w:t>Neguanje</w:t>
      </w:r>
      <w:proofErr w:type="spellEnd"/>
      <w:r w:rsidRPr="0031598D">
        <w:rPr>
          <w:rFonts w:asciiTheme="minorHAnsi" w:eastAsiaTheme="minorHAnsi" w:hAnsiTheme="minorHAnsi" w:cstheme="minorHAnsi"/>
          <w:bCs/>
          <w:sz w:val="20"/>
          <w:szCs w:val="20"/>
          <w:lang w:val="es-PE" w:eastAsia="en-US"/>
        </w:rPr>
        <w:t xml:space="preserve"> - Playa Cristal - </w:t>
      </w:r>
      <w:proofErr w:type="spellStart"/>
      <w:r w:rsidRPr="0031598D">
        <w:rPr>
          <w:rFonts w:asciiTheme="minorHAnsi" w:eastAsiaTheme="minorHAnsi" w:hAnsiTheme="minorHAnsi" w:cstheme="minorHAnsi"/>
          <w:bCs/>
          <w:sz w:val="20"/>
          <w:szCs w:val="20"/>
          <w:lang w:val="es-PE" w:eastAsia="en-US"/>
        </w:rPr>
        <w:t>Neguanje</w:t>
      </w:r>
      <w:proofErr w:type="spellEnd"/>
      <w:r w:rsidRPr="0031598D">
        <w:rPr>
          <w:rFonts w:asciiTheme="minorHAnsi" w:eastAsiaTheme="minorHAnsi" w:hAnsiTheme="minorHAnsi" w:cstheme="minorHAnsi"/>
          <w:bCs/>
          <w:sz w:val="20"/>
          <w:szCs w:val="20"/>
          <w:lang w:val="es-PE" w:eastAsia="en-US"/>
        </w:rPr>
        <w:t xml:space="preserve">, entrada al Parque Tayrona, guía acompañante y tarjeta de asistencia médica. Opera: De lunes a domingo, saliendo a las 06:00 (sujeta a cambio), regreso: 16:30. El horario de recogida puede variar de acuerdo a la temporada y capacidad del parque; al momento de reservar se debe enviar nombres completos, números de documentos (pasaportes o cédulas), fechas de nacimiento y nacionalidad; esto con el fin de asegurar las boletas de ingreso; estas boletas no aceptan cambio de fecha o de sector, si el pasajero no se presenta al servicio se cobrará la totalidad del mismo.  No </w:t>
      </w:r>
      <w:r w:rsidRPr="0031598D">
        <w:rPr>
          <w:rFonts w:asciiTheme="minorHAnsi" w:eastAsiaTheme="minorHAnsi" w:hAnsiTheme="minorHAnsi" w:cstheme="minorHAnsi"/>
          <w:bCs/>
          <w:sz w:val="20"/>
          <w:szCs w:val="20"/>
          <w:lang w:val="es-PE" w:eastAsia="en-US"/>
        </w:rPr>
        <w:lastRenderedPageBreak/>
        <w:t xml:space="preserve">opera: diciembre 25 y 31, ni entre enero 01 y enero 10, ni en condiciones climáticas inestables, primer miércoles de cada mes y fechas de cierre estipulado por parques nacionales a la fecha, sujetas a variación.  Aplica recargo para hoteles de las zonas de Taganga: La Ballena Azul y Playa Grande: Jaba </w:t>
      </w:r>
      <w:proofErr w:type="spellStart"/>
      <w:r w:rsidRPr="0031598D">
        <w:rPr>
          <w:rFonts w:asciiTheme="minorHAnsi" w:eastAsiaTheme="minorHAnsi" w:hAnsiTheme="minorHAnsi" w:cstheme="minorHAnsi"/>
          <w:bCs/>
          <w:sz w:val="20"/>
          <w:szCs w:val="20"/>
          <w:lang w:val="es-PE" w:eastAsia="en-US"/>
        </w:rPr>
        <w:t>Nibue</w:t>
      </w:r>
      <w:proofErr w:type="spellEnd"/>
      <w:r w:rsidRPr="0031598D">
        <w:rPr>
          <w:rFonts w:asciiTheme="minorHAnsi" w:eastAsiaTheme="minorHAnsi" w:hAnsiTheme="minorHAnsi" w:cstheme="minorHAnsi"/>
          <w:bCs/>
          <w:sz w:val="20"/>
          <w:szCs w:val="20"/>
          <w:lang w:val="es-PE" w:eastAsia="en-US"/>
        </w:rPr>
        <w:t>. El recargo para cada trayecto es equivalente al valor de servicios de aeropuerto que aplican para cada zona.</w:t>
      </w:r>
    </w:p>
    <w:p w14:paraId="1E56E9FD" w14:textId="543F53ED" w:rsidR="0031598D" w:rsidRDefault="0031598D" w:rsidP="0031598D">
      <w:pPr>
        <w:jc w:val="both"/>
        <w:rPr>
          <w:rFonts w:ascii="Calibri" w:hAnsi="Calibri" w:cs="Calibri"/>
          <w:color w:val="000000"/>
          <w:sz w:val="18"/>
          <w:szCs w:val="18"/>
          <w:lang w:eastAsia="es-CO"/>
        </w:rPr>
      </w:pPr>
      <w:r w:rsidRPr="0031598D">
        <w:rPr>
          <w:rFonts w:asciiTheme="minorHAnsi" w:eastAsiaTheme="minorHAnsi" w:hAnsiTheme="minorHAnsi" w:cstheme="minorHAnsi"/>
          <w:bCs/>
          <w:sz w:val="20"/>
          <w:szCs w:val="20"/>
          <w:lang w:val="es-PE" w:eastAsia="en-US"/>
        </w:rPr>
        <w:t xml:space="preserve">Nota importante: por motivos del </w:t>
      </w:r>
      <w:proofErr w:type="spellStart"/>
      <w:r w:rsidRPr="0031598D">
        <w:rPr>
          <w:rFonts w:asciiTheme="minorHAnsi" w:eastAsiaTheme="minorHAnsi" w:hAnsiTheme="minorHAnsi" w:cstheme="minorHAnsi"/>
          <w:bCs/>
          <w:sz w:val="20"/>
          <w:szCs w:val="20"/>
          <w:lang w:val="es-PE" w:eastAsia="en-US"/>
        </w:rPr>
        <w:t>fenomeno</w:t>
      </w:r>
      <w:proofErr w:type="spellEnd"/>
      <w:r w:rsidRPr="0031598D">
        <w:rPr>
          <w:rFonts w:asciiTheme="minorHAnsi" w:eastAsiaTheme="minorHAnsi" w:hAnsiTheme="minorHAnsi" w:cstheme="minorHAnsi"/>
          <w:bCs/>
          <w:sz w:val="20"/>
          <w:szCs w:val="20"/>
          <w:lang w:val="es-PE" w:eastAsia="en-US"/>
        </w:rPr>
        <w:t xml:space="preserve"> del niño Parques Nacionales decreto cierre temporal sectorizado, los sectores abiertos dentro de la medida son: 1. Cañaveral hasta el Cabo de San Juan de Guía. 2. Palangana </w:t>
      </w:r>
      <w:proofErr w:type="spellStart"/>
      <w:r w:rsidRPr="0031598D">
        <w:rPr>
          <w:rFonts w:asciiTheme="minorHAnsi" w:eastAsiaTheme="minorHAnsi" w:hAnsiTheme="minorHAnsi" w:cstheme="minorHAnsi"/>
          <w:bCs/>
          <w:sz w:val="20"/>
          <w:szCs w:val="20"/>
          <w:lang w:val="es-PE" w:eastAsia="en-US"/>
        </w:rPr>
        <w:t>Gairaca</w:t>
      </w:r>
      <w:proofErr w:type="spellEnd"/>
      <w:r w:rsidRPr="0031598D">
        <w:rPr>
          <w:rFonts w:asciiTheme="minorHAnsi" w:eastAsiaTheme="minorHAnsi" w:hAnsiTheme="minorHAnsi" w:cstheme="minorHAnsi"/>
          <w:bCs/>
          <w:sz w:val="20"/>
          <w:szCs w:val="20"/>
          <w:lang w:val="es-PE" w:eastAsia="en-US"/>
        </w:rPr>
        <w:t xml:space="preserve"> - Palangana </w:t>
      </w:r>
      <w:proofErr w:type="spellStart"/>
      <w:r w:rsidRPr="0031598D">
        <w:rPr>
          <w:rFonts w:asciiTheme="minorHAnsi" w:eastAsiaTheme="minorHAnsi" w:hAnsiTheme="minorHAnsi" w:cstheme="minorHAnsi"/>
          <w:bCs/>
          <w:sz w:val="20"/>
          <w:szCs w:val="20"/>
          <w:lang w:val="es-PE" w:eastAsia="en-US"/>
        </w:rPr>
        <w:t>Neguanje</w:t>
      </w:r>
      <w:proofErr w:type="spellEnd"/>
      <w:r w:rsidRPr="0031598D">
        <w:rPr>
          <w:rFonts w:asciiTheme="minorHAnsi" w:eastAsiaTheme="minorHAnsi" w:hAnsiTheme="minorHAnsi" w:cstheme="minorHAnsi"/>
          <w:bCs/>
          <w:sz w:val="20"/>
          <w:szCs w:val="20"/>
          <w:lang w:val="es-PE" w:eastAsia="en-US"/>
        </w:rPr>
        <w:t xml:space="preserve"> - </w:t>
      </w:r>
      <w:proofErr w:type="spellStart"/>
      <w:r w:rsidRPr="0031598D">
        <w:rPr>
          <w:rFonts w:asciiTheme="minorHAnsi" w:eastAsiaTheme="minorHAnsi" w:hAnsiTheme="minorHAnsi" w:cstheme="minorHAnsi"/>
          <w:bCs/>
          <w:sz w:val="20"/>
          <w:szCs w:val="20"/>
          <w:lang w:val="es-PE" w:eastAsia="en-US"/>
        </w:rPr>
        <w:t>Neguanje</w:t>
      </w:r>
      <w:proofErr w:type="spellEnd"/>
      <w:r w:rsidRPr="0031598D">
        <w:rPr>
          <w:rFonts w:asciiTheme="minorHAnsi" w:eastAsiaTheme="minorHAnsi" w:hAnsiTheme="minorHAnsi" w:cstheme="minorHAnsi"/>
          <w:bCs/>
          <w:sz w:val="20"/>
          <w:szCs w:val="20"/>
          <w:lang w:val="es-PE" w:eastAsia="en-US"/>
        </w:rPr>
        <w:t xml:space="preserve"> playa del muerto. 3. Bahía Concha.</w:t>
      </w:r>
      <w:r w:rsidRPr="0031598D">
        <w:rPr>
          <w:rFonts w:ascii="Calibri" w:hAnsi="Calibri" w:cs="Calibri"/>
          <w:color w:val="000000"/>
          <w:sz w:val="18"/>
          <w:szCs w:val="18"/>
          <w:lang w:eastAsia="es-CO"/>
        </w:rPr>
        <w:t xml:space="preserve"> </w:t>
      </w:r>
      <w:r w:rsidRPr="0031598D">
        <w:rPr>
          <w:rFonts w:ascii="Calibri" w:hAnsi="Calibri" w:cs="Calibri"/>
          <w:color w:val="000000"/>
          <w:sz w:val="18"/>
          <w:szCs w:val="18"/>
          <w:lang w:eastAsia="es-CO"/>
        </w:rPr>
        <w:t>Cierres Tayrona 2025: Feb 01/25 – Feb 15/25, Jun 01/25 – Jun 15/25, Oct 19/25 – Nov 02/25.</w:t>
      </w:r>
    </w:p>
    <w:p w14:paraId="1647783C" w14:textId="77777777" w:rsidR="00B93EAC" w:rsidRDefault="00B93EAC" w:rsidP="00B93EAC">
      <w:pPr>
        <w:jc w:val="both"/>
        <w:rPr>
          <w:rFonts w:asciiTheme="minorHAnsi" w:eastAsiaTheme="minorHAnsi" w:hAnsiTheme="minorHAnsi" w:cstheme="minorHAnsi"/>
          <w:bCs/>
          <w:sz w:val="20"/>
          <w:szCs w:val="20"/>
          <w:lang w:val="es-PE" w:eastAsia="en-US"/>
        </w:rPr>
      </w:pPr>
    </w:p>
    <w:p w14:paraId="4EDC6598" w14:textId="6E3AD2BD" w:rsidR="00B93EAC" w:rsidRPr="000563A2" w:rsidRDefault="0031598D" w:rsidP="00B93EAC">
      <w:pPr>
        <w:jc w:val="both"/>
        <w:rPr>
          <w:rFonts w:asciiTheme="minorHAnsi" w:eastAsiaTheme="minorHAnsi" w:hAnsiTheme="minorHAnsi" w:cstheme="minorHAnsi"/>
          <w:b/>
          <w:sz w:val="20"/>
          <w:szCs w:val="20"/>
          <w:lang w:val="es-PE" w:eastAsia="en-US"/>
        </w:rPr>
      </w:pPr>
      <w:r w:rsidRPr="0031598D">
        <w:rPr>
          <w:rFonts w:asciiTheme="minorHAnsi" w:eastAsiaTheme="minorHAnsi" w:hAnsiTheme="minorHAnsi" w:cstheme="minorHAnsi"/>
          <w:b/>
          <w:sz w:val="20"/>
          <w:szCs w:val="20"/>
          <w:lang w:val="es-PE" w:eastAsia="en-US"/>
        </w:rPr>
        <w:t>CAÑAVERAL Y ARRECIFES (PARQUE TAYRONA) COMPARTIDO</w:t>
      </w:r>
    </w:p>
    <w:p w14:paraId="18079185" w14:textId="77777777" w:rsidR="0031598D" w:rsidRPr="0031598D" w:rsidRDefault="0031598D" w:rsidP="0031598D">
      <w:pPr>
        <w:jc w:val="both"/>
        <w:rPr>
          <w:rFonts w:asciiTheme="minorHAnsi" w:eastAsiaTheme="minorHAnsi" w:hAnsiTheme="minorHAnsi" w:cstheme="minorHAnsi"/>
          <w:bCs/>
          <w:sz w:val="20"/>
          <w:szCs w:val="20"/>
          <w:lang w:val="es-PE" w:eastAsia="en-US"/>
        </w:rPr>
      </w:pPr>
      <w:r w:rsidRPr="0031598D">
        <w:rPr>
          <w:rFonts w:asciiTheme="minorHAnsi" w:eastAsiaTheme="minorHAnsi" w:hAnsiTheme="minorHAnsi" w:cstheme="minorHAnsi"/>
          <w:bCs/>
          <w:sz w:val="20"/>
          <w:szCs w:val="20"/>
          <w:lang w:val="es-PE" w:eastAsia="en-US"/>
        </w:rPr>
        <w:t xml:space="preserve">12 horas, 30 minutos. Visita a zona de bosque tropical húmedo, avistamiento de diferentes especies de Flora y fauna. Recorrido terrestre de 1 ½ hora hasta el sector de Cañaveral, se realiza el trámite de boletas de ingreso en la portería del Zaino vía a Riohacha y visualizan el vídeo de charla educativa sobre el Parque Nacional Natural Tayrona, desplazamiento hasta el parqueadero del sector Cañaveral donde se inicia la caminata de 1 ½ hora hasta el sector de Arrecifes por sendero de bosque tropical, se realiza avistamiento de especies, caminata desde Arrecifes por 1 hora bordeando la costa, pasando por las playas de la Piscina Natural hasta llegar al hasta el sector Cabo san Juan del Guía, tiempo de baño y almuerzo (Opcional no incluido) de 2 a 3 horas, retorno caminando desde el Cabo San Juan del Guía hasta Cañaveral (2 ½ horas); por el mismo sendero. Recomendaciones Vacunas Fiebre amarilla y Tétano, mínimo 10 días antes del viaje. Ropa y artículos: Zapatos tenis, servicios no estipulados medias, morral, linterna, repelente y vestido de baño. No es apto para adultos mayores, mujeres embarazadas, niños menores personas con problemas de rodillas, cardíacos o presión arterial. En épocas de lluvia tener en cuenta que el camino se pone lodoso. El alquiler de caballos se puede realizar en el sector de Cañaveral, Arrecifes o Cabo San Juan del Guía. Incluye: Transporte terrestre, entrada al Parque Tayrona, guía acompañante y tarjeta de asistencia médica. Opera: De lunes a domingo, saliendo a las 06:30 regreso: 18:00 (sujeta a cambio). El horario de recogida puede variar de acuerdo a la temporada y capacidad del parque; al momento de reservar se debe enviar nombres completos, números de documentos (pasaportes o cédulas), fechas de nacimiento y nacionalidad; esto con el fin de asegurar las boletas de ingreso; estas boletas no aceptan cambio de fecha o de sector, si el pasajero no se presenta al servicio se cobrará la totalidad del mismo. Pasajeros alojados en hotel Decamerón Galeón y hotel Costa Azul se debe incrementar UDS 5 al valor de cada tour. Aplica recargo para hoteles de las zonas de Taganga: La Ballena Azul y Playa Grande: Jaba </w:t>
      </w:r>
      <w:proofErr w:type="spellStart"/>
      <w:r w:rsidRPr="0031598D">
        <w:rPr>
          <w:rFonts w:asciiTheme="minorHAnsi" w:eastAsiaTheme="minorHAnsi" w:hAnsiTheme="minorHAnsi" w:cstheme="minorHAnsi"/>
          <w:bCs/>
          <w:sz w:val="20"/>
          <w:szCs w:val="20"/>
          <w:lang w:val="es-PE" w:eastAsia="en-US"/>
        </w:rPr>
        <w:t>Nibue</w:t>
      </w:r>
      <w:proofErr w:type="spellEnd"/>
      <w:r w:rsidRPr="0031598D">
        <w:rPr>
          <w:rFonts w:asciiTheme="minorHAnsi" w:eastAsiaTheme="minorHAnsi" w:hAnsiTheme="minorHAnsi" w:cstheme="minorHAnsi"/>
          <w:bCs/>
          <w:sz w:val="20"/>
          <w:szCs w:val="20"/>
          <w:lang w:val="es-PE" w:eastAsia="en-US"/>
        </w:rPr>
        <w:t>. El recargo para cada trayecto es equivalente al valor de servicios de aeropuerto que aplican para cada zona.  NO OPERA: diciembre 31 y enero 1 condiciones climáticas inestables y fechas de cierre estipulado por parques nacionales a la fecha, sujetas a variación.</w:t>
      </w:r>
    </w:p>
    <w:p w14:paraId="0519C6B1" w14:textId="75664DBD" w:rsidR="00B93EAC" w:rsidRDefault="0031598D" w:rsidP="0031598D">
      <w:pPr>
        <w:jc w:val="both"/>
        <w:rPr>
          <w:rFonts w:asciiTheme="minorHAnsi" w:eastAsiaTheme="minorHAnsi" w:hAnsiTheme="minorHAnsi" w:cstheme="minorHAnsi"/>
          <w:bCs/>
          <w:sz w:val="20"/>
          <w:szCs w:val="20"/>
          <w:lang w:val="es-PE" w:eastAsia="en-US"/>
        </w:rPr>
      </w:pPr>
      <w:r w:rsidRPr="0031598D">
        <w:rPr>
          <w:rFonts w:asciiTheme="minorHAnsi" w:eastAsiaTheme="minorHAnsi" w:hAnsiTheme="minorHAnsi" w:cstheme="minorHAnsi"/>
          <w:bCs/>
          <w:sz w:val="20"/>
          <w:szCs w:val="20"/>
          <w:lang w:val="es-PE" w:eastAsia="en-US"/>
        </w:rPr>
        <w:t xml:space="preserve">Nota importante: por motivos del </w:t>
      </w:r>
      <w:proofErr w:type="spellStart"/>
      <w:r w:rsidRPr="0031598D">
        <w:rPr>
          <w:rFonts w:asciiTheme="minorHAnsi" w:eastAsiaTheme="minorHAnsi" w:hAnsiTheme="minorHAnsi" w:cstheme="minorHAnsi"/>
          <w:bCs/>
          <w:sz w:val="20"/>
          <w:szCs w:val="20"/>
          <w:lang w:val="es-PE" w:eastAsia="en-US"/>
        </w:rPr>
        <w:t>fenomeno</w:t>
      </w:r>
      <w:proofErr w:type="spellEnd"/>
      <w:r w:rsidRPr="0031598D">
        <w:rPr>
          <w:rFonts w:asciiTheme="minorHAnsi" w:eastAsiaTheme="minorHAnsi" w:hAnsiTheme="minorHAnsi" w:cstheme="minorHAnsi"/>
          <w:bCs/>
          <w:sz w:val="20"/>
          <w:szCs w:val="20"/>
          <w:lang w:val="es-PE" w:eastAsia="en-US"/>
        </w:rPr>
        <w:t xml:space="preserve"> del niño Parques Nacionales decreto cierre temporal sectorizado, los sectores abiertos dentro de la medida son: 1. Cañaveral hasta el Cabo de San Juan de Guía. 2. Palangana </w:t>
      </w:r>
      <w:proofErr w:type="spellStart"/>
      <w:r w:rsidRPr="0031598D">
        <w:rPr>
          <w:rFonts w:asciiTheme="minorHAnsi" w:eastAsiaTheme="minorHAnsi" w:hAnsiTheme="minorHAnsi" w:cstheme="minorHAnsi"/>
          <w:bCs/>
          <w:sz w:val="20"/>
          <w:szCs w:val="20"/>
          <w:lang w:val="es-PE" w:eastAsia="en-US"/>
        </w:rPr>
        <w:t>Gairaca</w:t>
      </w:r>
      <w:proofErr w:type="spellEnd"/>
      <w:r w:rsidRPr="0031598D">
        <w:rPr>
          <w:rFonts w:asciiTheme="minorHAnsi" w:eastAsiaTheme="minorHAnsi" w:hAnsiTheme="minorHAnsi" w:cstheme="minorHAnsi"/>
          <w:bCs/>
          <w:sz w:val="20"/>
          <w:szCs w:val="20"/>
          <w:lang w:val="es-PE" w:eastAsia="en-US"/>
        </w:rPr>
        <w:t xml:space="preserve"> - Palangana </w:t>
      </w:r>
      <w:proofErr w:type="spellStart"/>
      <w:r w:rsidRPr="0031598D">
        <w:rPr>
          <w:rFonts w:asciiTheme="minorHAnsi" w:eastAsiaTheme="minorHAnsi" w:hAnsiTheme="minorHAnsi" w:cstheme="minorHAnsi"/>
          <w:bCs/>
          <w:sz w:val="20"/>
          <w:szCs w:val="20"/>
          <w:lang w:val="es-PE" w:eastAsia="en-US"/>
        </w:rPr>
        <w:t>Neguanje</w:t>
      </w:r>
      <w:proofErr w:type="spellEnd"/>
      <w:r w:rsidRPr="0031598D">
        <w:rPr>
          <w:rFonts w:asciiTheme="minorHAnsi" w:eastAsiaTheme="minorHAnsi" w:hAnsiTheme="minorHAnsi" w:cstheme="minorHAnsi"/>
          <w:bCs/>
          <w:sz w:val="20"/>
          <w:szCs w:val="20"/>
          <w:lang w:val="es-PE" w:eastAsia="en-US"/>
        </w:rPr>
        <w:t xml:space="preserve"> - </w:t>
      </w:r>
      <w:proofErr w:type="spellStart"/>
      <w:r w:rsidRPr="0031598D">
        <w:rPr>
          <w:rFonts w:asciiTheme="minorHAnsi" w:eastAsiaTheme="minorHAnsi" w:hAnsiTheme="minorHAnsi" w:cstheme="minorHAnsi"/>
          <w:bCs/>
          <w:sz w:val="20"/>
          <w:szCs w:val="20"/>
          <w:lang w:val="es-PE" w:eastAsia="en-US"/>
        </w:rPr>
        <w:t>Neguanje</w:t>
      </w:r>
      <w:proofErr w:type="spellEnd"/>
      <w:r w:rsidRPr="0031598D">
        <w:rPr>
          <w:rFonts w:asciiTheme="minorHAnsi" w:eastAsiaTheme="minorHAnsi" w:hAnsiTheme="minorHAnsi" w:cstheme="minorHAnsi"/>
          <w:bCs/>
          <w:sz w:val="20"/>
          <w:szCs w:val="20"/>
          <w:lang w:val="es-PE" w:eastAsia="en-US"/>
        </w:rPr>
        <w:t xml:space="preserve"> playa del muerto. 3. Bahía Concha.</w:t>
      </w:r>
    </w:p>
    <w:p w14:paraId="43EF7ECB" w14:textId="4098BC24" w:rsidR="0031598D" w:rsidRDefault="0031598D" w:rsidP="0031598D">
      <w:pPr>
        <w:jc w:val="both"/>
        <w:rPr>
          <w:rFonts w:asciiTheme="minorHAnsi" w:eastAsiaTheme="minorHAnsi" w:hAnsiTheme="minorHAnsi" w:cstheme="minorHAnsi"/>
          <w:bCs/>
          <w:sz w:val="20"/>
          <w:szCs w:val="20"/>
          <w:lang w:val="es-PE" w:eastAsia="en-US"/>
        </w:rPr>
      </w:pPr>
      <w:r w:rsidRPr="0031598D">
        <w:rPr>
          <w:rFonts w:asciiTheme="minorHAnsi" w:eastAsiaTheme="minorHAnsi" w:hAnsiTheme="minorHAnsi" w:cstheme="minorHAnsi"/>
          <w:bCs/>
          <w:sz w:val="20"/>
          <w:szCs w:val="20"/>
          <w:lang w:val="es-PE" w:eastAsia="en-US"/>
        </w:rPr>
        <w:t>Cierres Tayrona 2025: Feb 01/25 – Feb 15/25, Jun 01/25 – Jun 15/25, Oct 19/25 – Nov 02/25.</w:t>
      </w:r>
    </w:p>
    <w:p w14:paraId="13E8FD97" w14:textId="77777777" w:rsidR="001A1994" w:rsidRDefault="001A1994" w:rsidP="00B93EAC">
      <w:pPr>
        <w:jc w:val="both"/>
        <w:rPr>
          <w:rFonts w:asciiTheme="minorHAnsi" w:eastAsiaTheme="minorHAnsi" w:hAnsiTheme="minorHAnsi" w:cstheme="minorHAnsi"/>
          <w:b/>
          <w:bCs/>
          <w:sz w:val="20"/>
          <w:szCs w:val="20"/>
          <w:lang w:val="es-PE" w:eastAsia="en-US"/>
        </w:rPr>
      </w:pPr>
    </w:p>
    <w:p w14:paraId="0DF46757" w14:textId="3B60F24F" w:rsidR="00B93EAC" w:rsidRPr="00047F53" w:rsidRDefault="0031598D" w:rsidP="00B93EAC">
      <w:pPr>
        <w:jc w:val="both"/>
        <w:rPr>
          <w:rFonts w:asciiTheme="minorHAnsi" w:eastAsiaTheme="minorHAnsi" w:hAnsiTheme="minorHAnsi" w:cstheme="minorHAnsi"/>
          <w:b/>
          <w:bCs/>
          <w:sz w:val="20"/>
          <w:szCs w:val="20"/>
          <w:lang w:val="es-PE" w:eastAsia="en-US"/>
        </w:rPr>
      </w:pPr>
      <w:r w:rsidRPr="0031598D">
        <w:rPr>
          <w:rFonts w:asciiTheme="minorHAnsi" w:eastAsiaTheme="minorHAnsi" w:hAnsiTheme="minorHAnsi" w:cstheme="minorHAnsi"/>
          <w:b/>
          <w:bCs/>
          <w:sz w:val="20"/>
          <w:szCs w:val="20"/>
          <w:lang w:val="es-PE" w:eastAsia="en-US"/>
        </w:rPr>
        <w:t>CAÑAVERAL Y ARRECIFES (PARQUE TAYRONA) PRIVADO</w:t>
      </w:r>
    </w:p>
    <w:p w14:paraId="2F552C83" w14:textId="77777777" w:rsidR="0031598D" w:rsidRPr="0031598D" w:rsidRDefault="0031598D" w:rsidP="0031598D">
      <w:pPr>
        <w:jc w:val="both"/>
        <w:rPr>
          <w:rFonts w:ascii="Calibri" w:hAnsi="Calibri" w:cs="Calibri"/>
          <w:color w:val="000000"/>
          <w:sz w:val="18"/>
          <w:szCs w:val="18"/>
          <w:lang w:eastAsia="es-CO"/>
        </w:rPr>
      </w:pPr>
      <w:r w:rsidRPr="0031598D">
        <w:rPr>
          <w:rFonts w:ascii="Calibri" w:hAnsi="Calibri" w:cs="Calibri"/>
          <w:color w:val="000000"/>
          <w:sz w:val="18"/>
          <w:szCs w:val="18"/>
          <w:lang w:eastAsia="es-CO"/>
        </w:rPr>
        <w:t xml:space="preserve">10 horas. A 45 minutos desde Santa Marta se </w:t>
      </w:r>
      <w:proofErr w:type="gramStart"/>
      <w:r w:rsidRPr="0031598D">
        <w:rPr>
          <w:rFonts w:ascii="Calibri" w:hAnsi="Calibri" w:cs="Calibri"/>
          <w:color w:val="000000"/>
          <w:sz w:val="18"/>
          <w:szCs w:val="18"/>
          <w:lang w:eastAsia="es-CO"/>
        </w:rPr>
        <w:t>llega  a</w:t>
      </w:r>
      <w:proofErr w:type="gramEnd"/>
      <w:r w:rsidRPr="0031598D">
        <w:rPr>
          <w:rFonts w:ascii="Calibri" w:hAnsi="Calibri" w:cs="Calibri"/>
          <w:color w:val="000000"/>
          <w:sz w:val="18"/>
          <w:szCs w:val="18"/>
          <w:lang w:eastAsia="es-CO"/>
        </w:rPr>
        <w:t xml:space="preserve"> portería del Zaino vía a Riohacha, se realiza el trámite de boletas de ingreso en l y visualizan el vídeo de charla educativa sobre el Parque Nacional Natural Tayrona, desplazamiento hasta el parqueadero del sector Cañaveral donde se inicia la caminata de 1 ½ hora hasta el sector de Arrecifes por bosques tropicales con presencia de microclimas, aves y en ocasiones del alegre jugueteo de ardillas y monos. Después de 45 minutos de camino se llega a uno de los lugares más bellos del país: Las Playas de Arrecifes, lugar reconocido por su extraordinaria belleza natural. La caminata continúa pasando por las playas de Arenilla y la Piscina natural (25 minutos), luego se llega hasta las hermosas playas del Cabo San Juan (20 minutos). Aquí se cuenta con servicios de restaurante, cafetería y baños. Tiempo de baño y almuerzo (no incluido), retorno caminando desde el Cabo San Juan del Guía hasta Cañaveral (2 ½ horas); por el mismo sendero. Recomendaciones: Vacunas fiebre amarilla y tétano, mínimo 10 días antes del viaje. Ropa y artículos: Zapatos tenis para caminar, </w:t>
      </w:r>
      <w:proofErr w:type="gramStart"/>
      <w:r w:rsidRPr="0031598D">
        <w:rPr>
          <w:rFonts w:ascii="Calibri" w:hAnsi="Calibri" w:cs="Calibri"/>
          <w:color w:val="000000"/>
          <w:sz w:val="18"/>
          <w:szCs w:val="18"/>
          <w:lang w:eastAsia="es-CO"/>
        </w:rPr>
        <w:t>gorra,  medias</w:t>
      </w:r>
      <w:proofErr w:type="gramEnd"/>
      <w:r w:rsidRPr="0031598D">
        <w:rPr>
          <w:rFonts w:ascii="Calibri" w:hAnsi="Calibri" w:cs="Calibri"/>
          <w:color w:val="000000"/>
          <w:sz w:val="18"/>
          <w:szCs w:val="18"/>
          <w:lang w:eastAsia="es-CO"/>
        </w:rPr>
        <w:t xml:space="preserve">, morral, linterna, repelente, protector solar, repelente, pasabocas ricos en calorías, bebidas hidratantes y vestido de baño. No llevar envases de vidrio. Seguir las instrucciones del guía. No es apto para adultos mayores, mujeres embarazadas, niños menores personas con problemas de rodillas, cardíacos o presión arterial. En épocas de lluvia tener en cuenta que el camino se pone lodoso. El alquiler de caballos se puede realizar sujeto a disponibilidad directamente en el sector de Cañaveral, Arrecifes o Cabo San Juan del Guía. Incluye: Transporte terrestre, entrada al Parque Tayrona, caminata dirigida entre bosques y playas: Cañaveral – Arrecifes – Arenilla - Piscina Natural - Cabo San Juan – Cañaveral (3 horas), servicio de guía y tarjeta de asistencia médica.  Opera: De lunes a domingo, saliendo aprox. a las 08:00 regreso: 18:00 (sujeta a cambio). El horario de recogida puede variar por parte del operador de acuerdo a la temporada y capacidad </w:t>
      </w:r>
      <w:r w:rsidRPr="0031598D">
        <w:rPr>
          <w:rFonts w:ascii="Calibri" w:hAnsi="Calibri" w:cs="Calibri"/>
          <w:color w:val="000000"/>
          <w:sz w:val="18"/>
          <w:szCs w:val="18"/>
          <w:lang w:eastAsia="es-CO"/>
        </w:rPr>
        <w:lastRenderedPageBreak/>
        <w:t xml:space="preserve">del parque, al momento de reservar se debe enviar nombres completos, números de documentos (pasaportes o cédulas), fechas de nacimiento y nacionalidad; esto con el fin de asegurar las boletas de ingreso; estas boletas no aceptan cambio de fecha o de sector, si el pasajero no se presenta al servicio se cobrará la totalidad del mismo. No Opera: diciembre 25 y 31, ni entre enero 01 y enero 10, ni condiciones climáticas inestables y fechas de cierre estipulado por parques nacionales a la fecha, sujetas a variación. Aplica recargo para hoteles de las zonas de Taganga: La Ballena Azul y Playa Grande: Jaba </w:t>
      </w:r>
      <w:proofErr w:type="spellStart"/>
      <w:r w:rsidRPr="0031598D">
        <w:rPr>
          <w:rFonts w:ascii="Calibri" w:hAnsi="Calibri" w:cs="Calibri"/>
          <w:color w:val="000000"/>
          <w:sz w:val="18"/>
          <w:szCs w:val="18"/>
          <w:lang w:eastAsia="es-CO"/>
        </w:rPr>
        <w:t>Nibue</w:t>
      </w:r>
      <w:proofErr w:type="spellEnd"/>
      <w:r w:rsidRPr="0031598D">
        <w:rPr>
          <w:rFonts w:ascii="Calibri" w:hAnsi="Calibri" w:cs="Calibri"/>
          <w:color w:val="000000"/>
          <w:sz w:val="18"/>
          <w:szCs w:val="18"/>
          <w:lang w:eastAsia="es-CO"/>
        </w:rPr>
        <w:t>. El recargo para cada trayecto es equivalente al valor de servicios de aeropuerto que aplican para cada zona.</w:t>
      </w:r>
    </w:p>
    <w:p w14:paraId="316B8367" w14:textId="71995E40" w:rsidR="00F64D3E" w:rsidRDefault="0031598D" w:rsidP="0031598D">
      <w:pPr>
        <w:jc w:val="both"/>
        <w:rPr>
          <w:rFonts w:ascii="Calibri" w:hAnsi="Calibri" w:cs="Calibri"/>
          <w:color w:val="000000"/>
          <w:sz w:val="18"/>
          <w:szCs w:val="18"/>
          <w:lang w:eastAsia="es-CO"/>
        </w:rPr>
      </w:pPr>
      <w:r w:rsidRPr="0031598D">
        <w:rPr>
          <w:rFonts w:ascii="Calibri" w:hAnsi="Calibri" w:cs="Calibri"/>
          <w:color w:val="000000"/>
          <w:sz w:val="18"/>
          <w:szCs w:val="18"/>
          <w:lang w:eastAsia="es-CO"/>
        </w:rPr>
        <w:t xml:space="preserve">Nota importante: por motivos del </w:t>
      </w:r>
      <w:proofErr w:type="spellStart"/>
      <w:r w:rsidRPr="0031598D">
        <w:rPr>
          <w:rFonts w:ascii="Calibri" w:hAnsi="Calibri" w:cs="Calibri"/>
          <w:color w:val="000000"/>
          <w:sz w:val="18"/>
          <w:szCs w:val="18"/>
          <w:lang w:eastAsia="es-CO"/>
        </w:rPr>
        <w:t>fenomeno</w:t>
      </w:r>
      <w:proofErr w:type="spellEnd"/>
      <w:r w:rsidRPr="0031598D">
        <w:rPr>
          <w:rFonts w:ascii="Calibri" w:hAnsi="Calibri" w:cs="Calibri"/>
          <w:color w:val="000000"/>
          <w:sz w:val="18"/>
          <w:szCs w:val="18"/>
          <w:lang w:eastAsia="es-CO"/>
        </w:rPr>
        <w:t xml:space="preserve"> del niño Parques Nacionales decreto cierre temporal sectorizado, los sectores abiertos dentro de la medida son: 1. Cañaveral hasta el Cabo de San Juan de Guía. 2. Palangana </w:t>
      </w:r>
      <w:proofErr w:type="spellStart"/>
      <w:r w:rsidRPr="0031598D">
        <w:rPr>
          <w:rFonts w:ascii="Calibri" w:hAnsi="Calibri" w:cs="Calibri"/>
          <w:color w:val="000000"/>
          <w:sz w:val="18"/>
          <w:szCs w:val="18"/>
          <w:lang w:eastAsia="es-CO"/>
        </w:rPr>
        <w:t>Gairaca</w:t>
      </w:r>
      <w:proofErr w:type="spellEnd"/>
      <w:r w:rsidRPr="0031598D">
        <w:rPr>
          <w:rFonts w:ascii="Calibri" w:hAnsi="Calibri" w:cs="Calibri"/>
          <w:color w:val="000000"/>
          <w:sz w:val="18"/>
          <w:szCs w:val="18"/>
          <w:lang w:eastAsia="es-CO"/>
        </w:rPr>
        <w:t xml:space="preserve"> - Palangana </w:t>
      </w:r>
      <w:proofErr w:type="spellStart"/>
      <w:r w:rsidRPr="0031598D">
        <w:rPr>
          <w:rFonts w:ascii="Calibri" w:hAnsi="Calibri" w:cs="Calibri"/>
          <w:color w:val="000000"/>
          <w:sz w:val="18"/>
          <w:szCs w:val="18"/>
          <w:lang w:eastAsia="es-CO"/>
        </w:rPr>
        <w:t>Neguanje</w:t>
      </w:r>
      <w:proofErr w:type="spellEnd"/>
      <w:r w:rsidRPr="0031598D">
        <w:rPr>
          <w:rFonts w:ascii="Calibri" w:hAnsi="Calibri" w:cs="Calibri"/>
          <w:color w:val="000000"/>
          <w:sz w:val="18"/>
          <w:szCs w:val="18"/>
          <w:lang w:eastAsia="es-CO"/>
        </w:rPr>
        <w:t xml:space="preserve"> - </w:t>
      </w:r>
      <w:proofErr w:type="spellStart"/>
      <w:r w:rsidRPr="0031598D">
        <w:rPr>
          <w:rFonts w:ascii="Calibri" w:hAnsi="Calibri" w:cs="Calibri"/>
          <w:color w:val="000000"/>
          <w:sz w:val="18"/>
          <w:szCs w:val="18"/>
          <w:lang w:eastAsia="es-CO"/>
        </w:rPr>
        <w:t>Neguanje</w:t>
      </w:r>
      <w:proofErr w:type="spellEnd"/>
      <w:r w:rsidRPr="0031598D">
        <w:rPr>
          <w:rFonts w:ascii="Calibri" w:hAnsi="Calibri" w:cs="Calibri"/>
          <w:color w:val="000000"/>
          <w:sz w:val="18"/>
          <w:szCs w:val="18"/>
          <w:lang w:eastAsia="es-CO"/>
        </w:rPr>
        <w:t xml:space="preserve"> playa del muerto. 3. Bahía Concha.</w:t>
      </w:r>
    </w:p>
    <w:p w14:paraId="59268D20" w14:textId="57491DAE" w:rsidR="0031598D" w:rsidRDefault="0031598D" w:rsidP="0031598D">
      <w:pPr>
        <w:jc w:val="both"/>
        <w:rPr>
          <w:rFonts w:asciiTheme="minorHAnsi" w:eastAsiaTheme="minorHAnsi" w:hAnsiTheme="minorHAnsi" w:cstheme="minorHAnsi"/>
          <w:bCs/>
          <w:sz w:val="20"/>
          <w:szCs w:val="20"/>
          <w:lang w:val="es-PE" w:eastAsia="en-US"/>
        </w:rPr>
      </w:pPr>
      <w:r w:rsidRPr="0031598D">
        <w:rPr>
          <w:rFonts w:asciiTheme="minorHAnsi" w:eastAsiaTheme="minorHAnsi" w:hAnsiTheme="minorHAnsi" w:cstheme="minorHAnsi"/>
          <w:bCs/>
          <w:sz w:val="20"/>
          <w:szCs w:val="20"/>
          <w:lang w:val="es-PE" w:eastAsia="en-US"/>
        </w:rPr>
        <w:t>Cierres Tayrona 2025: Feb 01/25 – Feb 15/25, Jun 01/25 – Jun 15/25, Oct 19/25 – Nov 02/25.</w:t>
      </w:r>
    </w:p>
    <w:p w14:paraId="049CC776" w14:textId="77777777" w:rsidR="00F64D3E" w:rsidRDefault="00F64D3E" w:rsidP="00F64D3E">
      <w:pPr>
        <w:jc w:val="both"/>
        <w:rPr>
          <w:rFonts w:asciiTheme="minorHAnsi" w:eastAsiaTheme="minorHAnsi" w:hAnsiTheme="minorHAnsi" w:cstheme="minorHAnsi"/>
          <w:bCs/>
          <w:sz w:val="20"/>
          <w:szCs w:val="20"/>
          <w:lang w:val="es-PE" w:eastAsia="en-US"/>
        </w:rPr>
      </w:pPr>
    </w:p>
    <w:p w14:paraId="054965CF" w14:textId="7CD3EF7E" w:rsidR="001A1994" w:rsidRPr="00047F53" w:rsidRDefault="0031598D" w:rsidP="001A1994">
      <w:pPr>
        <w:jc w:val="both"/>
        <w:rPr>
          <w:rFonts w:asciiTheme="minorHAnsi" w:eastAsiaTheme="minorHAnsi" w:hAnsiTheme="minorHAnsi" w:cstheme="minorHAnsi"/>
          <w:b/>
          <w:bCs/>
          <w:sz w:val="20"/>
          <w:szCs w:val="20"/>
          <w:lang w:val="es-PE" w:eastAsia="en-US"/>
        </w:rPr>
      </w:pPr>
      <w:r w:rsidRPr="0031598D">
        <w:rPr>
          <w:rFonts w:asciiTheme="minorHAnsi" w:eastAsiaTheme="minorHAnsi" w:hAnsiTheme="minorHAnsi" w:cstheme="minorHAnsi"/>
          <w:b/>
          <w:bCs/>
          <w:sz w:val="20"/>
          <w:szCs w:val="20"/>
          <w:lang w:val="es-PE" w:eastAsia="en-US"/>
        </w:rPr>
        <w:t>ARACATACA MACONDO (SERVICIO COMPARTIDO)</w:t>
      </w:r>
    </w:p>
    <w:p w14:paraId="17B7AD2D" w14:textId="77777777" w:rsidR="0031598D" w:rsidRPr="0031598D" w:rsidRDefault="0031598D" w:rsidP="0031598D">
      <w:pPr>
        <w:jc w:val="both"/>
        <w:rPr>
          <w:rFonts w:ascii="Calibri" w:hAnsi="Calibri" w:cs="Calibri"/>
          <w:color w:val="000000"/>
          <w:sz w:val="18"/>
          <w:szCs w:val="18"/>
          <w:lang w:eastAsia="es-CO"/>
        </w:rPr>
      </w:pPr>
      <w:r w:rsidRPr="0031598D">
        <w:rPr>
          <w:rFonts w:ascii="Calibri" w:hAnsi="Calibri" w:cs="Calibri"/>
          <w:color w:val="000000"/>
          <w:sz w:val="18"/>
          <w:szCs w:val="18"/>
          <w:lang w:eastAsia="es-CO"/>
        </w:rPr>
        <w:t xml:space="preserve">06:00 horas. Tierra del Nobel Gabriel García Márquez, donde se aprecia la casa museo, casa del telegrafista, parque de los remedios. Recorrido terrestre por 1 ½ hora desde Santa Marta hasta Aracataca, visita a la casa Museo (1 hora) donde se realiza un recorrido por la casa inspirada en el libro cien años de soledad, caminata hasta el parque de los remedios, donde se ubica el monumento a Remedios la Bella, antigua estación del ferrocarril, iglesia de Aracataca; el recorrido de </w:t>
      </w:r>
      <w:proofErr w:type="spellStart"/>
      <w:r w:rsidRPr="0031598D">
        <w:rPr>
          <w:rFonts w:ascii="Calibri" w:hAnsi="Calibri" w:cs="Calibri"/>
          <w:color w:val="000000"/>
          <w:sz w:val="18"/>
          <w:szCs w:val="18"/>
          <w:lang w:eastAsia="es-CO"/>
        </w:rPr>
        <w:t>city</w:t>
      </w:r>
      <w:proofErr w:type="spellEnd"/>
      <w:r w:rsidRPr="0031598D">
        <w:rPr>
          <w:rFonts w:ascii="Calibri" w:hAnsi="Calibri" w:cs="Calibri"/>
          <w:color w:val="000000"/>
          <w:sz w:val="18"/>
          <w:szCs w:val="18"/>
          <w:lang w:eastAsia="es-CO"/>
        </w:rPr>
        <w:t xml:space="preserve"> tour en Aracataca es de aproximadamente 2 horas, tiempo de almuerzo (no incluido), recorrido de retorno a Santa Marta (1 ½ hora). </w:t>
      </w:r>
    </w:p>
    <w:p w14:paraId="2CCC560F" w14:textId="200F3C8B" w:rsidR="001A1994" w:rsidRDefault="0031598D" w:rsidP="0031598D">
      <w:pPr>
        <w:jc w:val="both"/>
        <w:rPr>
          <w:rFonts w:ascii="Calibri" w:hAnsi="Calibri" w:cs="Calibri"/>
          <w:color w:val="000000"/>
          <w:sz w:val="18"/>
          <w:szCs w:val="18"/>
          <w:lang w:eastAsia="es-CO"/>
        </w:rPr>
      </w:pPr>
      <w:r w:rsidRPr="0031598D">
        <w:rPr>
          <w:rFonts w:ascii="Calibri" w:hAnsi="Calibri" w:cs="Calibri"/>
          <w:color w:val="000000"/>
          <w:sz w:val="18"/>
          <w:szCs w:val="18"/>
          <w:lang w:eastAsia="es-CO"/>
        </w:rPr>
        <w:t>Recomendaciones: Ropa cómoda, bloqueador solar, zapatos para caminar, hidratación (no incluida). Incluye: Transporte terrestre, guía acompañante, entradas y tarjeta de asistencia médica. Opera de martes a sábado, saliendo a las 08:00, regresando a las 14:00. No opera: Fines de semana festivos en Colombia, ni 25,31 de diciembre y 01 de enero. Pasajeros alojados en hotel Decamerón Galeón y hotel Costa Azul se debe incrementar UDS 5 al valor de cada tour. Aplica recargo para hoteles de las zonas de Taganga, Minca, Tayrona y Playa Grande. El recargo para cada trayecto es equivalente al valor de servicios de aeropuerto que aplican para cada zona.</w:t>
      </w:r>
    </w:p>
    <w:p w14:paraId="5B1809BE" w14:textId="77777777" w:rsidR="001A1994" w:rsidRDefault="001A1994" w:rsidP="001A1994">
      <w:pPr>
        <w:jc w:val="both"/>
        <w:rPr>
          <w:rFonts w:ascii="Calibri" w:hAnsi="Calibri" w:cs="Calibri"/>
          <w:color w:val="000000"/>
          <w:sz w:val="18"/>
          <w:szCs w:val="18"/>
          <w:lang w:eastAsia="es-CO"/>
        </w:rPr>
      </w:pPr>
    </w:p>
    <w:p w14:paraId="7B622203" w14:textId="409AD8F0" w:rsidR="001A1994" w:rsidRPr="00047F53" w:rsidRDefault="0031598D" w:rsidP="001A1994">
      <w:pPr>
        <w:jc w:val="both"/>
        <w:rPr>
          <w:rFonts w:asciiTheme="minorHAnsi" w:eastAsiaTheme="minorHAnsi" w:hAnsiTheme="minorHAnsi" w:cstheme="minorHAnsi"/>
          <w:b/>
          <w:bCs/>
          <w:sz w:val="20"/>
          <w:szCs w:val="20"/>
          <w:lang w:val="es-PE" w:eastAsia="en-US"/>
        </w:rPr>
      </w:pPr>
      <w:r w:rsidRPr="0031598D">
        <w:rPr>
          <w:rFonts w:asciiTheme="minorHAnsi" w:eastAsiaTheme="minorHAnsi" w:hAnsiTheme="minorHAnsi" w:cstheme="minorHAnsi"/>
          <w:b/>
          <w:bCs/>
          <w:sz w:val="20"/>
          <w:szCs w:val="20"/>
          <w:lang w:val="es-PE" w:eastAsia="en-US"/>
        </w:rPr>
        <w:t>ARACATACA (PRIVADO)</w:t>
      </w:r>
    </w:p>
    <w:p w14:paraId="28A112F9" w14:textId="77777777" w:rsidR="00A14291" w:rsidRPr="00A14291" w:rsidRDefault="00A14291" w:rsidP="00A14291">
      <w:pPr>
        <w:jc w:val="both"/>
        <w:rPr>
          <w:rFonts w:ascii="Calibri" w:hAnsi="Calibri" w:cs="Calibri"/>
          <w:color w:val="000000"/>
          <w:sz w:val="18"/>
          <w:szCs w:val="18"/>
          <w:lang w:eastAsia="es-CO"/>
        </w:rPr>
      </w:pPr>
      <w:r w:rsidRPr="00A14291">
        <w:rPr>
          <w:rFonts w:ascii="Calibri" w:hAnsi="Calibri" w:cs="Calibri"/>
          <w:color w:val="000000"/>
          <w:sz w:val="18"/>
          <w:szCs w:val="18"/>
          <w:lang w:eastAsia="es-CO"/>
        </w:rPr>
        <w:t xml:space="preserve">06:00 horas. Saliendo desde Santa Marta se llega a la Tierra del Realismo Mágico: Aracataca. Se realiza un recorrido peatonal por la estación del ferrocarril, visita a la escultura Remedios la Bella elevándose al Cielo; Camellón de los Almendros, Colegio Montessori donde estudió el Nobel Gabriel García Márquez; el edificio de la Logia Masónica, casa familia </w:t>
      </w:r>
      <w:proofErr w:type="spellStart"/>
      <w:r w:rsidRPr="00A14291">
        <w:rPr>
          <w:rFonts w:ascii="Calibri" w:hAnsi="Calibri" w:cs="Calibri"/>
          <w:color w:val="000000"/>
          <w:sz w:val="18"/>
          <w:szCs w:val="18"/>
          <w:lang w:eastAsia="es-CO"/>
        </w:rPr>
        <w:t>Berarcaza</w:t>
      </w:r>
      <w:proofErr w:type="spellEnd"/>
      <w:r w:rsidRPr="00A14291">
        <w:rPr>
          <w:rFonts w:ascii="Calibri" w:hAnsi="Calibri" w:cs="Calibri"/>
          <w:color w:val="000000"/>
          <w:sz w:val="18"/>
          <w:szCs w:val="18"/>
          <w:lang w:eastAsia="es-CO"/>
        </w:rPr>
        <w:t xml:space="preserve">, Biblioteca Remedios la Bella, Comisariato de la </w:t>
      </w:r>
      <w:proofErr w:type="spellStart"/>
      <w:r w:rsidRPr="00A14291">
        <w:rPr>
          <w:rFonts w:ascii="Calibri" w:hAnsi="Calibri" w:cs="Calibri"/>
          <w:color w:val="000000"/>
          <w:sz w:val="18"/>
          <w:szCs w:val="18"/>
          <w:lang w:eastAsia="es-CO"/>
        </w:rPr>
        <w:t>United</w:t>
      </w:r>
      <w:proofErr w:type="spellEnd"/>
      <w:r w:rsidRPr="00A14291">
        <w:rPr>
          <w:rFonts w:ascii="Calibri" w:hAnsi="Calibri" w:cs="Calibri"/>
          <w:color w:val="000000"/>
          <w:sz w:val="18"/>
          <w:szCs w:val="18"/>
          <w:lang w:eastAsia="es-CO"/>
        </w:rPr>
        <w:t xml:space="preserve"> </w:t>
      </w:r>
      <w:proofErr w:type="spellStart"/>
      <w:r w:rsidRPr="00A14291">
        <w:rPr>
          <w:rFonts w:ascii="Calibri" w:hAnsi="Calibri" w:cs="Calibri"/>
          <w:color w:val="000000"/>
          <w:sz w:val="18"/>
          <w:szCs w:val="18"/>
          <w:lang w:eastAsia="es-CO"/>
        </w:rPr>
        <w:t>Fruit</w:t>
      </w:r>
      <w:proofErr w:type="spellEnd"/>
      <w:r w:rsidRPr="00A14291">
        <w:rPr>
          <w:rFonts w:ascii="Calibri" w:hAnsi="Calibri" w:cs="Calibri"/>
          <w:color w:val="000000"/>
          <w:sz w:val="18"/>
          <w:szCs w:val="18"/>
          <w:lang w:eastAsia="es-CO"/>
        </w:rPr>
        <w:t xml:space="preserve"> Company. Entrada y visita a la Casa Museo: Vieja casa de los abuelos maternos de “Gabo” (Los Márquez Iguarán), Plaza de Bolívar y l Casa del Telegrafista. Almuerzo. Retorno a Santa Marta.</w:t>
      </w:r>
    </w:p>
    <w:p w14:paraId="1AD1BD91" w14:textId="4661B0C6" w:rsidR="001A1994" w:rsidRDefault="00A14291" w:rsidP="00A14291">
      <w:pPr>
        <w:jc w:val="both"/>
        <w:rPr>
          <w:rFonts w:asciiTheme="minorHAnsi" w:eastAsiaTheme="minorHAnsi" w:hAnsiTheme="minorHAnsi" w:cstheme="minorHAnsi"/>
          <w:bCs/>
          <w:sz w:val="20"/>
          <w:szCs w:val="20"/>
          <w:lang w:val="es-PE" w:eastAsia="en-US"/>
        </w:rPr>
      </w:pPr>
      <w:r w:rsidRPr="00A14291">
        <w:rPr>
          <w:rFonts w:ascii="Calibri" w:hAnsi="Calibri" w:cs="Calibri"/>
          <w:color w:val="000000"/>
          <w:sz w:val="18"/>
          <w:szCs w:val="18"/>
          <w:lang w:eastAsia="es-CO"/>
        </w:rPr>
        <w:t xml:space="preserve">Recorrido por trayecto a Santa Marta aprox. (1 ½ hora).  Recomendaciones: Ropa cómoda, bloqueador solar, zapatos para caminar, hidratación (no incluida). Incluye: Transporte terrestre, guía acompañante, entradas, </w:t>
      </w:r>
      <w:proofErr w:type="gramStart"/>
      <w:r w:rsidRPr="00A14291">
        <w:rPr>
          <w:rFonts w:ascii="Calibri" w:hAnsi="Calibri" w:cs="Calibri"/>
          <w:color w:val="000000"/>
          <w:sz w:val="18"/>
          <w:szCs w:val="18"/>
          <w:lang w:eastAsia="es-CO"/>
        </w:rPr>
        <w:t>almuerzo  y</w:t>
      </w:r>
      <w:proofErr w:type="gramEnd"/>
      <w:r w:rsidRPr="00A14291">
        <w:rPr>
          <w:rFonts w:ascii="Calibri" w:hAnsi="Calibri" w:cs="Calibri"/>
          <w:color w:val="000000"/>
          <w:sz w:val="18"/>
          <w:szCs w:val="18"/>
          <w:lang w:eastAsia="es-CO"/>
        </w:rPr>
        <w:t xml:space="preserve"> tarjeta de asistencia médica. Opera de martes a sábado, saliendo aprox. a las 08:00, regresando a las 14:00. No opera: Fines de semana festivos en Colombia, </w:t>
      </w:r>
      <w:proofErr w:type="gramStart"/>
      <w:r w:rsidRPr="00A14291">
        <w:rPr>
          <w:rFonts w:ascii="Calibri" w:hAnsi="Calibri" w:cs="Calibri"/>
          <w:color w:val="000000"/>
          <w:sz w:val="18"/>
          <w:szCs w:val="18"/>
          <w:lang w:eastAsia="es-CO"/>
        </w:rPr>
        <w:t>ni  25</w:t>
      </w:r>
      <w:proofErr w:type="gramEnd"/>
      <w:r w:rsidRPr="00A14291">
        <w:rPr>
          <w:rFonts w:ascii="Calibri" w:hAnsi="Calibri" w:cs="Calibri"/>
          <w:color w:val="000000"/>
          <w:sz w:val="18"/>
          <w:szCs w:val="18"/>
          <w:lang w:eastAsia="es-CO"/>
        </w:rPr>
        <w:t>,31 de diciembre y 01 de enero. Aplica recargo para hoteles de las zonas de Taganga, Minca, Tayrona y Playa Grande. El recargo para cada trayecto es equivalente al valor de servicios de aeropuerto que aplican para cada zona.</w:t>
      </w:r>
    </w:p>
    <w:p w14:paraId="49BE5B46" w14:textId="71EA3993" w:rsidR="00681DB3" w:rsidRDefault="00681DB3" w:rsidP="00757889">
      <w:pPr>
        <w:rPr>
          <w:rFonts w:asciiTheme="minorHAnsi" w:eastAsiaTheme="minorHAnsi" w:hAnsiTheme="minorHAnsi" w:cstheme="minorHAnsi"/>
          <w:b/>
          <w:bCs/>
          <w:sz w:val="20"/>
          <w:szCs w:val="20"/>
          <w:lang w:val="es-PE" w:eastAsia="en-US"/>
        </w:rPr>
      </w:pPr>
    </w:p>
    <w:p w14:paraId="7ECE864C" w14:textId="00F55FFA" w:rsidR="00A14291" w:rsidRPr="00047F53" w:rsidRDefault="00A14291" w:rsidP="00A14291">
      <w:pPr>
        <w:jc w:val="both"/>
        <w:rPr>
          <w:rFonts w:asciiTheme="minorHAnsi" w:eastAsiaTheme="minorHAnsi" w:hAnsiTheme="minorHAnsi" w:cstheme="minorHAnsi"/>
          <w:b/>
          <w:bCs/>
          <w:sz w:val="20"/>
          <w:szCs w:val="20"/>
          <w:lang w:val="es-PE" w:eastAsia="en-US"/>
        </w:rPr>
      </w:pPr>
      <w:r w:rsidRPr="00A14291">
        <w:rPr>
          <w:rFonts w:asciiTheme="minorHAnsi" w:eastAsiaTheme="minorHAnsi" w:hAnsiTheme="minorHAnsi" w:cstheme="minorHAnsi"/>
          <w:b/>
          <w:bCs/>
          <w:sz w:val="20"/>
          <w:szCs w:val="20"/>
          <w:lang w:val="es-PE" w:eastAsia="en-US"/>
        </w:rPr>
        <w:t>TAIRONAKA (SERVICIO REGULAR)</w:t>
      </w:r>
    </w:p>
    <w:p w14:paraId="68610D3D" w14:textId="77777777" w:rsidR="00A14291" w:rsidRPr="00A14291" w:rsidRDefault="00A14291" w:rsidP="00A14291">
      <w:pPr>
        <w:jc w:val="both"/>
        <w:rPr>
          <w:rFonts w:ascii="Calibri" w:hAnsi="Calibri" w:cs="Calibri"/>
          <w:color w:val="000000"/>
          <w:sz w:val="18"/>
          <w:szCs w:val="18"/>
          <w:lang w:eastAsia="es-CO"/>
        </w:rPr>
      </w:pPr>
      <w:r w:rsidRPr="00A14291">
        <w:rPr>
          <w:rFonts w:ascii="Calibri" w:hAnsi="Calibri" w:cs="Calibri"/>
          <w:color w:val="000000"/>
          <w:sz w:val="18"/>
          <w:szCs w:val="18"/>
          <w:lang w:eastAsia="es-CO"/>
        </w:rPr>
        <w:t xml:space="preserve">08:00 horas. Servicio en escalas de 1 a 5 opera en servicio privado. Zona Arqueológica, rodeada de vegetación propia de la Sierra Nevada de Santa Marta, Baño en río deshielo de la Sierra. Recorrido terrestre por 1 ½ hora desde Santa Marta hasta </w:t>
      </w:r>
      <w:proofErr w:type="spellStart"/>
      <w:r w:rsidRPr="00A14291">
        <w:rPr>
          <w:rFonts w:ascii="Calibri" w:hAnsi="Calibri" w:cs="Calibri"/>
          <w:color w:val="000000"/>
          <w:sz w:val="18"/>
          <w:szCs w:val="18"/>
          <w:lang w:eastAsia="es-CO"/>
        </w:rPr>
        <w:t>Taironaka</w:t>
      </w:r>
      <w:proofErr w:type="spellEnd"/>
      <w:r w:rsidRPr="00A14291">
        <w:rPr>
          <w:rFonts w:ascii="Calibri" w:hAnsi="Calibri" w:cs="Calibri"/>
          <w:color w:val="000000"/>
          <w:sz w:val="18"/>
          <w:szCs w:val="18"/>
          <w:lang w:eastAsia="es-CO"/>
        </w:rPr>
        <w:t xml:space="preserve">, caminata ecológica de 30 minutos hasta llegar a la reserva, caminata por la zona arqueológica (1 Hora) donde se pueden apreciar, terrazas, caminos enlosados, museo Tayrona, acueducto, Cansa María, tiempo de baño en el río don Diego y almuerzo (no incluido); retorno desde </w:t>
      </w:r>
      <w:proofErr w:type="spellStart"/>
      <w:r w:rsidRPr="00A14291">
        <w:rPr>
          <w:rFonts w:ascii="Calibri" w:hAnsi="Calibri" w:cs="Calibri"/>
          <w:color w:val="000000"/>
          <w:sz w:val="18"/>
          <w:szCs w:val="18"/>
          <w:lang w:eastAsia="es-CO"/>
        </w:rPr>
        <w:t>Taironaka</w:t>
      </w:r>
      <w:proofErr w:type="spellEnd"/>
      <w:r w:rsidRPr="00A14291">
        <w:rPr>
          <w:rFonts w:ascii="Calibri" w:hAnsi="Calibri" w:cs="Calibri"/>
          <w:color w:val="000000"/>
          <w:sz w:val="18"/>
          <w:szCs w:val="18"/>
          <w:lang w:eastAsia="es-CO"/>
        </w:rPr>
        <w:t xml:space="preserve"> en un recorrido en lancha por 10 minutos hasta el parqueadero, retorno a Santa Marta (1 ½ hora).Incluye: Transporte terrestre, entrada, guía acompañante y tarjeta de asistencia médica. Opera: De lunes a domingo de 08:00 a 16:00. El horario de recogida puede variar de acuerdo a la temporada. No opera: Diciembre 25, 31 y enero 1, en condiciones climáticas inestables y fechas de cierre estipulado por parques </w:t>
      </w:r>
      <w:proofErr w:type="gramStart"/>
      <w:r w:rsidRPr="00A14291">
        <w:rPr>
          <w:rFonts w:ascii="Calibri" w:hAnsi="Calibri" w:cs="Calibri"/>
          <w:color w:val="000000"/>
          <w:sz w:val="18"/>
          <w:szCs w:val="18"/>
          <w:lang w:eastAsia="es-CO"/>
        </w:rPr>
        <w:t>nacionales .</w:t>
      </w:r>
      <w:proofErr w:type="gramEnd"/>
      <w:r w:rsidRPr="00A14291">
        <w:rPr>
          <w:rFonts w:ascii="Calibri" w:hAnsi="Calibri" w:cs="Calibri"/>
          <w:color w:val="000000"/>
          <w:sz w:val="18"/>
          <w:szCs w:val="18"/>
          <w:lang w:eastAsia="es-CO"/>
        </w:rPr>
        <w:t xml:space="preserve"> Cierres del </w:t>
      </w:r>
      <w:proofErr w:type="spellStart"/>
      <w:r w:rsidRPr="00A14291">
        <w:rPr>
          <w:rFonts w:ascii="Calibri" w:hAnsi="Calibri" w:cs="Calibri"/>
          <w:color w:val="000000"/>
          <w:sz w:val="18"/>
          <w:szCs w:val="18"/>
          <w:lang w:eastAsia="es-CO"/>
        </w:rPr>
        <w:t>ParqueTayrona</w:t>
      </w:r>
      <w:proofErr w:type="spellEnd"/>
      <w:r w:rsidRPr="00A14291">
        <w:rPr>
          <w:rFonts w:ascii="Calibri" w:hAnsi="Calibri" w:cs="Calibri"/>
          <w:color w:val="000000"/>
          <w:sz w:val="18"/>
          <w:szCs w:val="18"/>
          <w:lang w:eastAsia="es-CO"/>
        </w:rPr>
        <w:t>. Cierres Tayrona 2025: Feb 01/25 – Feb 15/25, Jun 01/25 – Jun 15/25, Oct 19/25 – Nov 02/25. Recomendaciones: Ropa cómoda, servicios no estipulados, bloqueador solar, neumáticos, repelente, vestido de baño, zapatos tenis y toalla. Pasajeros alojados en hotel Decamerón Galeón y hotel Costa Azul se debe incrementar UDS 5 al valor de cada tour. </w:t>
      </w:r>
    </w:p>
    <w:p w14:paraId="6E45C60F" w14:textId="77777777" w:rsidR="00A14291" w:rsidRPr="00A14291" w:rsidRDefault="00A14291" w:rsidP="00A14291">
      <w:pPr>
        <w:jc w:val="both"/>
        <w:rPr>
          <w:rFonts w:ascii="Calibri" w:hAnsi="Calibri" w:cs="Calibri"/>
          <w:color w:val="000000"/>
          <w:sz w:val="18"/>
          <w:szCs w:val="18"/>
          <w:lang w:eastAsia="es-CO"/>
        </w:rPr>
      </w:pPr>
      <w:r w:rsidRPr="00A14291">
        <w:rPr>
          <w:rFonts w:ascii="Calibri" w:hAnsi="Calibri" w:cs="Calibri"/>
          <w:color w:val="000000"/>
          <w:sz w:val="18"/>
          <w:szCs w:val="18"/>
          <w:lang w:eastAsia="es-CO"/>
        </w:rPr>
        <w:t xml:space="preserve">Nota importante: por motivos del </w:t>
      </w:r>
      <w:proofErr w:type="spellStart"/>
      <w:r w:rsidRPr="00A14291">
        <w:rPr>
          <w:rFonts w:ascii="Calibri" w:hAnsi="Calibri" w:cs="Calibri"/>
          <w:color w:val="000000"/>
          <w:sz w:val="18"/>
          <w:szCs w:val="18"/>
          <w:lang w:eastAsia="es-CO"/>
        </w:rPr>
        <w:t>fenomeno</w:t>
      </w:r>
      <w:proofErr w:type="spellEnd"/>
      <w:r w:rsidRPr="00A14291">
        <w:rPr>
          <w:rFonts w:ascii="Calibri" w:hAnsi="Calibri" w:cs="Calibri"/>
          <w:color w:val="000000"/>
          <w:sz w:val="18"/>
          <w:szCs w:val="18"/>
          <w:lang w:eastAsia="es-CO"/>
        </w:rPr>
        <w:t xml:space="preserve"> del niño Parques Nacionales decreto cierre temporal sectorizado, los sectores abiertos dentro de la medida son: 1. Cañaveral hasta el Cabo de San Juan de Guía. 2. Palangana </w:t>
      </w:r>
      <w:proofErr w:type="spellStart"/>
      <w:r w:rsidRPr="00A14291">
        <w:rPr>
          <w:rFonts w:ascii="Calibri" w:hAnsi="Calibri" w:cs="Calibri"/>
          <w:color w:val="000000"/>
          <w:sz w:val="18"/>
          <w:szCs w:val="18"/>
          <w:lang w:eastAsia="es-CO"/>
        </w:rPr>
        <w:t>Gairaca</w:t>
      </w:r>
      <w:proofErr w:type="spellEnd"/>
      <w:r w:rsidRPr="00A14291">
        <w:rPr>
          <w:rFonts w:ascii="Calibri" w:hAnsi="Calibri" w:cs="Calibri"/>
          <w:color w:val="000000"/>
          <w:sz w:val="18"/>
          <w:szCs w:val="18"/>
          <w:lang w:eastAsia="es-CO"/>
        </w:rPr>
        <w:t xml:space="preserve"> - Palangana </w:t>
      </w:r>
      <w:proofErr w:type="spellStart"/>
      <w:r w:rsidRPr="00A14291">
        <w:rPr>
          <w:rFonts w:ascii="Calibri" w:hAnsi="Calibri" w:cs="Calibri"/>
          <w:color w:val="000000"/>
          <w:sz w:val="18"/>
          <w:szCs w:val="18"/>
          <w:lang w:eastAsia="es-CO"/>
        </w:rPr>
        <w:t>Neguanje</w:t>
      </w:r>
      <w:proofErr w:type="spellEnd"/>
      <w:r w:rsidRPr="00A14291">
        <w:rPr>
          <w:rFonts w:ascii="Calibri" w:hAnsi="Calibri" w:cs="Calibri"/>
          <w:color w:val="000000"/>
          <w:sz w:val="18"/>
          <w:szCs w:val="18"/>
          <w:lang w:eastAsia="es-CO"/>
        </w:rPr>
        <w:t xml:space="preserve"> - </w:t>
      </w:r>
      <w:proofErr w:type="spellStart"/>
      <w:r w:rsidRPr="00A14291">
        <w:rPr>
          <w:rFonts w:ascii="Calibri" w:hAnsi="Calibri" w:cs="Calibri"/>
          <w:color w:val="000000"/>
          <w:sz w:val="18"/>
          <w:szCs w:val="18"/>
          <w:lang w:eastAsia="es-CO"/>
        </w:rPr>
        <w:t>Neguanje</w:t>
      </w:r>
      <w:proofErr w:type="spellEnd"/>
      <w:r w:rsidRPr="00A14291">
        <w:rPr>
          <w:rFonts w:ascii="Calibri" w:hAnsi="Calibri" w:cs="Calibri"/>
          <w:color w:val="000000"/>
          <w:sz w:val="18"/>
          <w:szCs w:val="18"/>
          <w:lang w:eastAsia="es-CO"/>
        </w:rPr>
        <w:t xml:space="preserve"> playa del muerto. 3. Bahía Concha. </w:t>
      </w:r>
    </w:p>
    <w:p w14:paraId="5402FC75" w14:textId="05CC12AE" w:rsidR="00A14291" w:rsidRPr="00A14291" w:rsidRDefault="00A14291" w:rsidP="00A14291">
      <w:pPr>
        <w:jc w:val="both"/>
        <w:rPr>
          <w:rFonts w:ascii="Calibri" w:hAnsi="Calibri" w:cs="Calibri"/>
          <w:color w:val="000000"/>
          <w:sz w:val="18"/>
          <w:szCs w:val="18"/>
          <w:lang w:eastAsia="es-CO"/>
        </w:rPr>
      </w:pPr>
      <w:r w:rsidRPr="00A14291">
        <w:rPr>
          <w:rFonts w:ascii="Calibri" w:hAnsi="Calibri" w:cs="Calibri"/>
          <w:color w:val="000000"/>
          <w:sz w:val="18"/>
          <w:szCs w:val="18"/>
          <w:lang w:eastAsia="es-CO"/>
        </w:rPr>
        <w:t xml:space="preserve">Aplica recargo para hoteles de las zonas de Taganga: La Ballena Azul y Playa Grande: Jaba </w:t>
      </w:r>
      <w:proofErr w:type="spellStart"/>
      <w:r w:rsidRPr="00A14291">
        <w:rPr>
          <w:rFonts w:ascii="Calibri" w:hAnsi="Calibri" w:cs="Calibri"/>
          <w:color w:val="000000"/>
          <w:sz w:val="18"/>
          <w:szCs w:val="18"/>
          <w:lang w:eastAsia="es-CO"/>
        </w:rPr>
        <w:t>Nibue</w:t>
      </w:r>
      <w:proofErr w:type="spellEnd"/>
      <w:r w:rsidRPr="00A14291">
        <w:rPr>
          <w:rFonts w:ascii="Calibri" w:hAnsi="Calibri" w:cs="Calibri"/>
          <w:color w:val="000000"/>
          <w:sz w:val="18"/>
          <w:szCs w:val="18"/>
          <w:lang w:eastAsia="es-CO"/>
        </w:rPr>
        <w:t xml:space="preserve">. El recargo para cada trayecto es equivalente al valor de servicios de aeropuerto que aplican para cada zona. Notas: Este recorrido no es recomendado para personas adultas mayores. En épocas de lluvia tener en cuenta que se pueden presentar </w:t>
      </w:r>
      <w:proofErr w:type="gramStart"/>
      <w:r w:rsidRPr="00A14291">
        <w:rPr>
          <w:rFonts w:ascii="Calibri" w:hAnsi="Calibri" w:cs="Calibri"/>
          <w:color w:val="000000"/>
          <w:sz w:val="18"/>
          <w:szCs w:val="18"/>
          <w:lang w:eastAsia="es-CO"/>
        </w:rPr>
        <w:t>crecientes súbitas</w:t>
      </w:r>
      <w:proofErr w:type="gramEnd"/>
      <w:r w:rsidRPr="00A14291">
        <w:rPr>
          <w:rFonts w:ascii="Calibri" w:hAnsi="Calibri" w:cs="Calibri"/>
          <w:color w:val="000000"/>
          <w:sz w:val="18"/>
          <w:szCs w:val="18"/>
          <w:lang w:eastAsia="es-CO"/>
        </w:rPr>
        <w:t xml:space="preserve"> por lo que se suspende el recorrido.</w:t>
      </w:r>
    </w:p>
    <w:p w14:paraId="531C46A2" w14:textId="77777777" w:rsidR="00A14291" w:rsidRDefault="00A14291" w:rsidP="00757889">
      <w:pPr>
        <w:rPr>
          <w:rFonts w:asciiTheme="minorHAnsi" w:eastAsiaTheme="minorHAnsi" w:hAnsiTheme="minorHAnsi" w:cstheme="minorHAnsi"/>
          <w:b/>
          <w:bCs/>
          <w:sz w:val="20"/>
          <w:szCs w:val="20"/>
          <w:lang w:val="es-PE" w:eastAsia="en-US"/>
        </w:rPr>
      </w:pPr>
    </w:p>
    <w:p w14:paraId="4DEBF7F7" w14:textId="77777777" w:rsidR="00A14291" w:rsidRDefault="00A14291" w:rsidP="00757889">
      <w:pPr>
        <w:rPr>
          <w:rFonts w:asciiTheme="minorHAnsi" w:eastAsiaTheme="minorHAnsi" w:hAnsiTheme="minorHAnsi" w:cstheme="minorHAnsi"/>
          <w:b/>
          <w:bCs/>
          <w:sz w:val="20"/>
          <w:szCs w:val="20"/>
          <w:lang w:val="es-PE" w:eastAsia="en-US"/>
        </w:rPr>
      </w:pPr>
    </w:p>
    <w:p w14:paraId="7F2E9EA7" w14:textId="53F569DF" w:rsidR="00A14291" w:rsidRPr="00047F53" w:rsidRDefault="00A14291" w:rsidP="00A14291">
      <w:pPr>
        <w:jc w:val="both"/>
        <w:rPr>
          <w:rFonts w:asciiTheme="minorHAnsi" w:eastAsiaTheme="minorHAnsi" w:hAnsiTheme="minorHAnsi" w:cstheme="minorHAnsi"/>
          <w:b/>
          <w:bCs/>
          <w:sz w:val="20"/>
          <w:szCs w:val="20"/>
          <w:lang w:val="es-PE" w:eastAsia="en-US"/>
        </w:rPr>
      </w:pPr>
      <w:r w:rsidRPr="00A14291">
        <w:rPr>
          <w:rFonts w:asciiTheme="minorHAnsi" w:eastAsiaTheme="minorHAnsi" w:hAnsiTheme="minorHAnsi" w:cstheme="minorHAnsi"/>
          <w:b/>
          <w:bCs/>
          <w:sz w:val="20"/>
          <w:szCs w:val="20"/>
          <w:lang w:val="es-PE" w:eastAsia="en-US"/>
        </w:rPr>
        <w:lastRenderedPageBreak/>
        <w:t>TAIRONAKA (PRIVADO)</w:t>
      </w:r>
    </w:p>
    <w:p w14:paraId="5A74021F" w14:textId="77777777" w:rsidR="00A14291" w:rsidRPr="00A14291" w:rsidRDefault="00A14291" w:rsidP="00A14291">
      <w:pPr>
        <w:jc w:val="both"/>
        <w:rPr>
          <w:rFonts w:ascii="Calibri" w:hAnsi="Calibri" w:cs="Calibri"/>
          <w:color w:val="000000"/>
          <w:sz w:val="18"/>
          <w:szCs w:val="18"/>
          <w:lang w:eastAsia="es-CO"/>
        </w:rPr>
      </w:pPr>
      <w:r w:rsidRPr="00A14291">
        <w:rPr>
          <w:rFonts w:ascii="Calibri" w:hAnsi="Calibri" w:cs="Calibri"/>
          <w:color w:val="000000"/>
          <w:sz w:val="18"/>
          <w:szCs w:val="18"/>
          <w:lang w:eastAsia="es-CO"/>
        </w:rPr>
        <w:t xml:space="preserve">08:00 horas. Recorrido terrestre por 1 ½ hora desde Santa Marta hasta </w:t>
      </w:r>
      <w:proofErr w:type="spellStart"/>
      <w:r w:rsidRPr="00A14291">
        <w:rPr>
          <w:rFonts w:ascii="Calibri" w:hAnsi="Calibri" w:cs="Calibri"/>
          <w:color w:val="000000"/>
          <w:sz w:val="18"/>
          <w:szCs w:val="18"/>
          <w:lang w:eastAsia="es-CO"/>
        </w:rPr>
        <w:t>Taironaka</w:t>
      </w:r>
      <w:proofErr w:type="spellEnd"/>
      <w:r w:rsidRPr="00A14291">
        <w:rPr>
          <w:rFonts w:ascii="Calibri" w:hAnsi="Calibri" w:cs="Calibri"/>
          <w:color w:val="000000"/>
          <w:sz w:val="18"/>
          <w:szCs w:val="18"/>
          <w:lang w:eastAsia="es-CO"/>
        </w:rPr>
        <w:t xml:space="preserve">, caminata ecológica de 30 minutos hasta llegar a la reserva </w:t>
      </w:r>
      <w:proofErr w:type="spellStart"/>
      <w:proofErr w:type="gramStart"/>
      <w:r w:rsidRPr="00A14291">
        <w:rPr>
          <w:rFonts w:ascii="Calibri" w:hAnsi="Calibri" w:cs="Calibri"/>
          <w:color w:val="000000"/>
          <w:sz w:val="18"/>
          <w:szCs w:val="18"/>
          <w:lang w:eastAsia="es-CO"/>
        </w:rPr>
        <w:t>Taironaka</w:t>
      </w:r>
      <w:proofErr w:type="spellEnd"/>
      <w:r w:rsidRPr="00A14291">
        <w:rPr>
          <w:rFonts w:ascii="Calibri" w:hAnsi="Calibri" w:cs="Calibri"/>
          <w:color w:val="000000"/>
          <w:sz w:val="18"/>
          <w:szCs w:val="18"/>
          <w:lang w:eastAsia="es-CO"/>
        </w:rPr>
        <w:t>  zona</w:t>
      </w:r>
      <w:proofErr w:type="gramEnd"/>
      <w:r w:rsidRPr="00A14291">
        <w:rPr>
          <w:rFonts w:ascii="Calibri" w:hAnsi="Calibri" w:cs="Calibri"/>
          <w:color w:val="000000"/>
          <w:sz w:val="18"/>
          <w:szCs w:val="18"/>
          <w:lang w:eastAsia="es-CO"/>
        </w:rPr>
        <w:t xml:space="preserve"> arqueológica que se encuentra en medio de la naturaleza, se abre un pasado Tayrona lleno de misterios y sabiduría: Senderos, terrazas, escaleras, acueductos y casa ceremonial. Aquí usted puede ver cómo vivieron los Tayrona hace mil años y como lo hacen los Koguis, sus descendientes. Incluye: Transporte terrestre, paseo en bote por el rio Don Diego, caminata guiada por la zona arqueológica, almuerzo típico de la región, asistencia durante todo el recorrido y tarjeta de asistencia médica. Opcional con cargo adicional no incluido: Kayak, descenso en boyas inflables por el Rio Don Diego. Opera: De lunes a domingo de 08:00 a 16:00. El horario de recogida puede variar por parte del operador de acuerdo a la temporada. No opera: </w:t>
      </w:r>
      <w:proofErr w:type="gramStart"/>
      <w:r w:rsidRPr="00A14291">
        <w:rPr>
          <w:rFonts w:ascii="Calibri" w:hAnsi="Calibri" w:cs="Calibri"/>
          <w:color w:val="000000"/>
          <w:sz w:val="18"/>
          <w:szCs w:val="18"/>
          <w:lang w:eastAsia="es-CO"/>
        </w:rPr>
        <w:t>Diciembre</w:t>
      </w:r>
      <w:proofErr w:type="gramEnd"/>
      <w:r w:rsidRPr="00A14291">
        <w:rPr>
          <w:rFonts w:ascii="Calibri" w:hAnsi="Calibri" w:cs="Calibri"/>
          <w:color w:val="000000"/>
          <w:sz w:val="18"/>
          <w:szCs w:val="18"/>
          <w:lang w:eastAsia="es-CO"/>
        </w:rPr>
        <w:t xml:space="preserve"> 25, 31 y enero 1, en condiciones climáticas inestables y fechas de cierre estipulado por parques nacionales, Cierres del Parque Tayrona 2025: Feb 01/25 – Feb 15/25, Jun 01/25 – Jun 15/25, Oct 19/25 – Nov 02/25. Recomendaciones: Ropa cómoda, bloqueador solar, neumáticos, repelente, vestido de baño, zapatos tenis cómodos para caminatas, pasabocas ricos en calorías, bebidas hidratantes, morral liviano y toalla. No llevar envases de vidrio. Seguir las instrucciones del guía. </w:t>
      </w:r>
    </w:p>
    <w:p w14:paraId="2F824923" w14:textId="77777777" w:rsidR="00A14291" w:rsidRPr="00A14291" w:rsidRDefault="00A14291" w:rsidP="00A14291">
      <w:pPr>
        <w:jc w:val="both"/>
        <w:rPr>
          <w:rFonts w:ascii="Calibri" w:hAnsi="Calibri" w:cs="Calibri"/>
          <w:color w:val="000000"/>
          <w:sz w:val="18"/>
          <w:szCs w:val="18"/>
          <w:lang w:eastAsia="es-CO"/>
        </w:rPr>
      </w:pPr>
      <w:r w:rsidRPr="00A14291">
        <w:rPr>
          <w:rFonts w:ascii="Calibri" w:hAnsi="Calibri" w:cs="Calibri"/>
          <w:color w:val="000000"/>
          <w:sz w:val="18"/>
          <w:szCs w:val="18"/>
          <w:lang w:eastAsia="es-CO"/>
        </w:rPr>
        <w:t xml:space="preserve">Nota importante: por motivos del </w:t>
      </w:r>
      <w:proofErr w:type="spellStart"/>
      <w:r w:rsidRPr="00A14291">
        <w:rPr>
          <w:rFonts w:ascii="Calibri" w:hAnsi="Calibri" w:cs="Calibri"/>
          <w:color w:val="000000"/>
          <w:sz w:val="18"/>
          <w:szCs w:val="18"/>
          <w:lang w:eastAsia="es-CO"/>
        </w:rPr>
        <w:t>fenomeno</w:t>
      </w:r>
      <w:proofErr w:type="spellEnd"/>
      <w:r w:rsidRPr="00A14291">
        <w:rPr>
          <w:rFonts w:ascii="Calibri" w:hAnsi="Calibri" w:cs="Calibri"/>
          <w:color w:val="000000"/>
          <w:sz w:val="18"/>
          <w:szCs w:val="18"/>
          <w:lang w:eastAsia="es-CO"/>
        </w:rPr>
        <w:t xml:space="preserve"> del niño Parques Nacionales decreto cierre temporal sectorizado, los sectores abiertos dentro de la medida son: 1. Cañaveral hasta el Cabo de San Juan de Guía. 2. Palangana </w:t>
      </w:r>
      <w:proofErr w:type="spellStart"/>
      <w:r w:rsidRPr="00A14291">
        <w:rPr>
          <w:rFonts w:ascii="Calibri" w:hAnsi="Calibri" w:cs="Calibri"/>
          <w:color w:val="000000"/>
          <w:sz w:val="18"/>
          <w:szCs w:val="18"/>
          <w:lang w:eastAsia="es-CO"/>
        </w:rPr>
        <w:t>Gairaca</w:t>
      </w:r>
      <w:proofErr w:type="spellEnd"/>
      <w:r w:rsidRPr="00A14291">
        <w:rPr>
          <w:rFonts w:ascii="Calibri" w:hAnsi="Calibri" w:cs="Calibri"/>
          <w:color w:val="000000"/>
          <w:sz w:val="18"/>
          <w:szCs w:val="18"/>
          <w:lang w:eastAsia="es-CO"/>
        </w:rPr>
        <w:t xml:space="preserve"> - Palangana </w:t>
      </w:r>
      <w:proofErr w:type="spellStart"/>
      <w:r w:rsidRPr="00A14291">
        <w:rPr>
          <w:rFonts w:ascii="Calibri" w:hAnsi="Calibri" w:cs="Calibri"/>
          <w:color w:val="000000"/>
          <w:sz w:val="18"/>
          <w:szCs w:val="18"/>
          <w:lang w:eastAsia="es-CO"/>
        </w:rPr>
        <w:t>Neguanje</w:t>
      </w:r>
      <w:proofErr w:type="spellEnd"/>
      <w:r w:rsidRPr="00A14291">
        <w:rPr>
          <w:rFonts w:ascii="Calibri" w:hAnsi="Calibri" w:cs="Calibri"/>
          <w:color w:val="000000"/>
          <w:sz w:val="18"/>
          <w:szCs w:val="18"/>
          <w:lang w:eastAsia="es-CO"/>
        </w:rPr>
        <w:t xml:space="preserve"> - </w:t>
      </w:r>
      <w:proofErr w:type="spellStart"/>
      <w:r w:rsidRPr="00A14291">
        <w:rPr>
          <w:rFonts w:ascii="Calibri" w:hAnsi="Calibri" w:cs="Calibri"/>
          <w:color w:val="000000"/>
          <w:sz w:val="18"/>
          <w:szCs w:val="18"/>
          <w:lang w:eastAsia="es-CO"/>
        </w:rPr>
        <w:t>Neguanje</w:t>
      </w:r>
      <w:proofErr w:type="spellEnd"/>
      <w:r w:rsidRPr="00A14291">
        <w:rPr>
          <w:rFonts w:ascii="Calibri" w:hAnsi="Calibri" w:cs="Calibri"/>
          <w:color w:val="000000"/>
          <w:sz w:val="18"/>
          <w:szCs w:val="18"/>
          <w:lang w:eastAsia="es-CO"/>
        </w:rPr>
        <w:t xml:space="preserve"> playa del muerto. 3. Bahía Concha. </w:t>
      </w:r>
    </w:p>
    <w:p w14:paraId="3A8965C1" w14:textId="343C9071" w:rsidR="00A14291" w:rsidRPr="00A14291" w:rsidRDefault="00A14291" w:rsidP="00A14291">
      <w:pPr>
        <w:jc w:val="both"/>
        <w:rPr>
          <w:rFonts w:ascii="Calibri" w:hAnsi="Calibri" w:cs="Calibri"/>
          <w:color w:val="000000"/>
          <w:sz w:val="18"/>
          <w:szCs w:val="18"/>
          <w:lang w:eastAsia="es-CO"/>
        </w:rPr>
      </w:pPr>
      <w:r w:rsidRPr="00A14291">
        <w:rPr>
          <w:rFonts w:ascii="Calibri" w:hAnsi="Calibri" w:cs="Calibri"/>
          <w:color w:val="000000"/>
          <w:sz w:val="18"/>
          <w:szCs w:val="18"/>
          <w:lang w:eastAsia="es-CO"/>
        </w:rPr>
        <w:t xml:space="preserve">Notas: Este recorrido no es recomendado para personas adultas mayores. Aplica recargo para hoteles de las zonas de Taganga: La Ballena Azul y Playa Grande: Jaba </w:t>
      </w:r>
      <w:proofErr w:type="spellStart"/>
      <w:r w:rsidRPr="00A14291">
        <w:rPr>
          <w:rFonts w:ascii="Calibri" w:hAnsi="Calibri" w:cs="Calibri"/>
          <w:color w:val="000000"/>
          <w:sz w:val="18"/>
          <w:szCs w:val="18"/>
          <w:lang w:eastAsia="es-CO"/>
        </w:rPr>
        <w:t>Nibue</w:t>
      </w:r>
      <w:proofErr w:type="spellEnd"/>
      <w:r w:rsidRPr="00A14291">
        <w:rPr>
          <w:rFonts w:ascii="Calibri" w:hAnsi="Calibri" w:cs="Calibri"/>
          <w:color w:val="000000"/>
          <w:sz w:val="18"/>
          <w:szCs w:val="18"/>
          <w:lang w:eastAsia="es-CO"/>
        </w:rPr>
        <w:t xml:space="preserve">. El recargo para cada trayecto es equivalente al valor de servicios de aeropuerto que aplican para cada zona. Notas: Este recorrido no es recomendado para personas adultas mayores. En épocas de lluvia tener en cuenta que se pueden presentar </w:t>
      </w:r>
      <w:proofErr w:type="gramStart"/>
      <w:r w:rsidRPr="00A14291">
        <w:rPr>
          <w:rFonts w:ascii="Calibri" w:hAnsi="Calibri" w:cs="Calibri"/>
          <w:color w:val="000000"/>
          <w:sz w:val="18"/>
          <w:szCs w:val="18"/>
          <w:lang w:eastAsia="es-CO"/>
        </w:rPr>
        <w:t>crecientes súbitas</w:t>
      </w:r>
      <w:proofErr w:type="gramEnd"/>
      <w:r w:rsidRPr="00A14291">
        <w:rPr>
          <w:rFonts w:ascii="Calibri" w:hAnsi="Calibri" w:cs="Calibri"/>
          <w:color w:val="000000"/>
          <w:sz w:val="18"/>
          <w:szCs w:val="18"/>
          <w:lang w:eastAsia="es-CO"/>
        </w:rPr>
        <w:t xml:space="preserve"> por lo que se suspende el recorrido.</w:t>
      </w:r>
    </w:p>
    <w:p w14:paraId="2635F617" w14:textId="77777777" w:rsidR="00A14291" w:rsidRDefault="00A14291" w:rsidP="00757889">
      <w:pPr>
        <w:rPr>
          <w:rFonts w:asciiTheme="minorHAnsi" w:eastAsiaTheme="minorHAnsi" w:hAnsiTheme="minorHAnsi" w:cstheme="minorHAnsi"/>
          <w:b/>
          <w:bCs/>
          <w:sz w:val="20"/>
          <w:szCs w:val="20"/>
          <w:lang w:val="es-PE" w:eastAsia="en-US"/>
        </w:rPr>
      </w:pPr>
    </w:p>
    <w:p w14:paraId="0A8DB481" w14:textId="77777777" w:rsidR="00A14291" w:rsidRPr="008F5B76" w:rsidRDefault="00A14291" w:rsidP="00757889">
      <w:pPr>
        <w:rPr>
          <w:rFonts w:asciiTheme="minorHAnsi" w:eastAsiaTheme="minorHAnsi" w:hAnsiTheme="minorHAnsi" w:cstheme="minorHAnsi"/>
          <w:b/>
          <w:bCs/>
          <w:sz w:val="20"/>
          <w:szCs w:val="20"/>
          <w:lang w:val="es-PE" w:eastAsia="en-US"/>
        </w:rPr>
      </w:pPr>
    </w:p>
    <w:sectPr w:rsidR="00A14291" w:rsidRPr="008F5B76" w:rsidSect="00CF620E">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9EF67" w14:textId="77777777" w:rsidR="00886EFA" w:rsidRDefault="00886EFA" w:rsidP="008341EF">
      <w:r>
        <w:separator/>
      </w:r>
    </w:p>
  </w:endnote>
  <w:endnote w:type="continuationSeparator" w:id="0">
    <w:p w14:paraId="7F441051" w14:textId="77777777" w:rsidR="00886EFA" w:rsidRDefault="00886EFA"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27E6" w14:textId="77777777" w:rsidR="00BE7893" w:rsidRPr="00AD636C" w:rsidRDefault="006E37CA" w:rsidP="00BE7893">
    <w:pPr>
      <w:pStyle w:val="Piedepgina"/>
      <w:jc w:val="center"/>
      <w:rPr>
        <w:rFonts w:ascii="Arial" w:hAnsi="Arial" w:cs="Arial"/>
        <w:b/>
        <w:sz w:val="14"/>
        <w:szCs w:val="16"/>
      </w:rPr>
    </w:pPr>
    <w:r w:rsidRPr="00AD636C">
      <w:rPr>
        <w:rFonts w:ascii="Arial" w:hAnsi="Arial" w:cs="Arial"/>
        <w:b/>
        <w:sz w:val="14"/>
        <w:szCs w:val="16"/>
      </w:rPr>
      <w:t xml:space="preserve">Mayor Información: Lima: 719 – 5025 Dirección: </w:t>
    </w:r>
    <w:proofErr w:type="spellStart"/>
    <w:proofErr w:type="gramStart"/>
    <w:r w:rsidRPr="00AD636C">
      <w:rPr>
        <w:rFonts w:ascii="Arial" w:hAnsi="Arial" w:cs="Arial"/>
        <w:b/>
        <w:sz w:val="14"/>
        <w:szCs w:val="16"/>
      </w:rPr>
      <w:t>Av</w:t>
    </w:r>
    <w:r>
      <w:rPr>
        <w:rFonts w:ascii="Arial" w:hAnsi="Arial" w:cs="Arial"/>
        <w:b/>
        <w:sz w:val="14"/>
        <w:szCs w:val="16"/>
      </w:rPr>
      <w:t>.Petit</w:t>
    </w:r>
    <w:proofErr w:type="spellEnd"/>
    <w:proofErr w:type="gramEnd"/>
    <w:r>
      <w:rPr>
        <w:rFonts w:ascii="Arial" w:hAnsi="Arial" w:cs="Arial"/>
        <w:b/>
        <w:sz w:val="14"/>
        <w:szCs w:val="16"/>
      </w:rPr>
      <w:t xml:space="preserve"> Thouars 4653 Ofc.304</w:t>
    </w:r>
    <w:r w:rsidR="00BE7893">
      <w:rPr>
        <w:rFonts w:ascii="Arial" w:hAnsi="Arial" w:cs="Arial"/>
        <w:b/>
        <w:sz w:val="14"/>
        <w:szCs w:val="16"/>
      </w:rPr>
      <w:t xml:space="preserve"> Miraflores</w:t>
    </w:r>
    <w:r w:rsidR="00BE7893" w:rsidRPr="00AD636C">
      <w:rPr>
        <w:rFonts w:ascii="Arial" w:hAnsi="Arial" w:cs="Arial"/>
        <w:b/>
        <w:sz w:val="14"/>
        <w:szCs w:val="16"/>
      </w:rPr>
      <w:t xml:space="preserve"> </w:t>
    </w:r>
  </w:p>
  <w:p w14:paraId="532D7AE5" w14:textId="77777777" w:rsidR="006E37CA" w:rsidRPr="00D15954" w:rsidRDefault="006E37CA" w:rsidP="006E37CA">
    <w:pPr>
      <w:pStyle w:val="Piedepgina"/>
      <w:jc w:val="center"/>
      <w:rPr>
        <w:rFonts w:ascii="Arial" w:hAnsi="Arial" w:cs="Arial"/>
        <w:b/>
        <w:sz w:val="14"/>
        <w:szCs w:val="16"/>
      </w:rPr>
    </w:pPr>
    <w:r w:rsidRPr="00AD636C">
      <w:rPr>
        <w:rFonts w:ascii="Arial" w:hAnsi="Arial" w:cs="Arial"/>
        <w:b/>
        <w:sz w:val="14"/>
        <w:szCs w:val="16"/>
      </w:rPr>
      <w:t>RPC: 950-121-925 Emergencia 24 horas +51 977 912 165</w:t>
    </w:r>
    <w:r w:rsidRPr="00AD636C">
      <w:rPr>
        <w:rFonts w:ascii="Arial" w:hAnsi="Arial" w:cs="Arial"/>
        <w:b/>
        <w:sz w:val="14"/>
        <w:szCs w:val="16"/>
      </w:rPr>
      <w:cr/>
      <w:t>atencionalcliente</w:t>
    </w:r>
    <w:r>
      <w:rPr>
        <w:rFonts w:ascii="Arial" w:hAnsi="Arial" w:cs="Arial"/>
        <w:b/>
        <w:sz w:val="14"/>
        <w:szCs w:val="16"/>
      </w:rPr>
      <w:t>@vidatur.net / Web: www.</w:t>
    </w:r>
    <w:r w:rsidRPr="00AD636C">
      <w:rPr>
        <w:rFonts w:ascii="Arial" w:hAnsi="Arial" w:cs="Arial"/>
        <w:b/>
        <w:sz w:val="14"/>
        <w:szCs w:val="16"/>
      </w:rPr>
      <w:t>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A478A" w14:textId="77777777" w:rsidR="00886EFA" w:rsidRDefault="00886EFA" w:rsidP="008341EF">
      <w:r>
        <w:separator/>
      </w:r>
    </w:p>
  </w:footnote>
  <w:footnote w:type="continuationSeparator" w:id="0">
    <w:p w14:paraId="2C78B849" w14:textId="77777777" w:rsidR="00886EFA" w:rsidRDefault="00886EFA"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BD9BA" w14:textId="77777777" w:rsidR="008B3DC2" w:rsidRPr="0004653C" w:rsidRDefault="008B3DC2" w:rsidP="0004653C">
    <w:pPr>
      <w:pStyle w:val="Encabezado"/>
    </w:pPr>
    <w:r>
      <w:rPr>
        <w:noProof/>
        <w:lang w:val="es-PE" w:eastAsia="es-PE"/>
      </w:rPr>
      <w:drawing>
        <wp:inline distT="0" distB="0" distL="0" distR="0" wp14:anchorId="00884D86" wp14:editId="0812ACC7">
          <wp:extent cx="1695450" cy="610388"/>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702232" cy="6128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77236035">
    <w:abstractNumId w:val="3"/>
  </w:num>
  <w:num w:numId="2" w16cid:durableId="964972150">
    <w:abstractNumId w:val="7"/>
  </w:num>
  <w:num w:numId="3" w16cid:durableId="1944343070">
    <w:abstractNumId w:val="4"/>
  </w:num>
  <w:num w:numId="4" w16cid:durableId="316998875">
    <w:abstractNumId w:val="11"/>
  </w:num>
  <w:num w:numId="5" w16cid:durableId="143860843">
    <w:abstractNumId w:val="5"/>
  </w:num>
  <w:num w:numId="6" w16cid:durableId="1143887655">
    <w:abstractNumId w:val="0"/>
  </w:num>
  <w:num w:numId="7" w16cid:durableId="776214828">
    <w:abstractNumId w:val="10"/>
  </w:num>
  <w:num w:numId="8" w16cid:durableId="1179538129">
    <w:abstractNumId w:val="12"/>
  </w:num>
  <w:num w:numId="9" w16cid:durableId="979846803">
    <w:abstractNumId w:val="6"/>
  </w:num>
  <w:num w:numId="10" w16cid:durableId="122043131">
    <w:abstractNumId w:val="9"/>
  </w:num>
  <w:num w:numId="11" w16cid:durableId="710225293">
    <w:abstractNumId w:val="2"/>
  </w:num>
  <w:num w:numId="12" w16cid:durableId="1940916394">
    <w:abstractNumId w:val="1"/>
  </w:num>
  <w:num w:numId="13" w16cid:durableId="12843093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46D"/>
    <w:rsid w:val="000069BD"/>
    <w:rsid w:val="00025B99"/>
    <w:rsid w:val="00032A5E"/>
    <w:rsid w:val="000347D5"/>
    <w:rsid w:val="00036481"/>
    <w:rsid w:val="00036832"/>
    <w:rsid w:val="0004653C"/>
    <w:rsid w:val="00046A9D"/>
    <w:rsid w:val="00057BE2"/>
    <w:rsid w:val="00080842"/>
    <w:rsid w:val="00095CF2"/>
    <w:rsid w:val="00097960"/>
    <w:rsid w:val="000A0966"/>
    <w:rsid w:val="000A388E"/>
    <w:rsid w:val="000A55F9"/>
    <w:rsid w:val="000A60FF"/>
    <w:rsid w:val="000C3C72"/>
    <w:rsid w:val="000D0314"/>
    <w:rsid w:val="000D3528"/>
    <w:rsid w:val="000D3767"/>
    <w:rsid w:val="000D6719"/>
    <w:rsid w:val="00112682"/>
    <w:rsid w:val="00116706"/>
    <w:rsid w:val="00130F40"/>
    <w:rsid w:val="00133799"/>
    <w:rsid w:val="0013508E"/>
    <w:rsid w:val="00142ED6"/>
    <w:rsid w:val="00167427"/>
    <w:rsid w:val="00177B47"/>
    <w:rsid w:val="00186254"/>
    <w:rsid w:val="00195C55"/>
    <w:rsid w:val="00196B05"/>
    <w:rsid w:val="001A1994"/>
    <w:rsid w:val="001B0D85"/>
    <w:rsid w:val="001D37E6"/>
    <w:rsid w:val="001D4BD4"/>
    <w:rsid w:val="001F16A7"/>
    <w:rsid w:val="001F42D3"/>
    <w:rsid w:val="001F5D9E"/>
    <w:rsid w:val="001F6F07"/>
    <w:rsid w:val="00203AE6"/>
    <w:rsid w:val="0020423A"/>
    <w:rsid w:val="00212C5B"/>
    <w:rsid w:val="00224DA9"/>
    <w:rsid w:val="00231E2A"/>
    <w:rsid w:val="002346FB"/>
    <w:rsid w:val="00241713"/>
    <w:rsid w:val="002563B3"/>
    <w:rsid w:val="00262E48"/>
    <w:rsid w:val="002663F8"/>
    <w:rsid w:val="002670AF"/>
    <w:rsid w:val="002712A8"/>
    <w:rsid w:val="00275FC8"/>
    <w:rsid w:val="00285C08"/>
    <w:rsid w:val="0029520A"/>
    <w:rsid w:val="002B246E"/>
    <w:rsid w:val="002B3998"/>
    <w:rsid w:val="002C34D4"/>
    <w:rsid w:val="002F096C"/>
    <w:rsid w:val="00307021"/>
    <w:rsid w:val="0031598D"/>
    <w:rsid w:val="00331536"/>
    <w:rsid w:val="0033573A"/>
    <w:rsid w:val="00337CB5"/>
    <w:rsid w:val="00344786"/>
    <w:rsid w:val="00350605"/>
    <w:rsid w:val="00363588"/>
    <w:rsid w:val="00376B48"/>
    <w:rsid w:val="00391E25"/>
    <w:rsid w:val="003A4441"/>
    <w:rsid w:val="003B4421"/>
    <w:rsid w:val="003B7F8F"/>
    <w:rsid w:val="003C3774"/>
    <w:rsid w:val="003C43E4"/>
    <w:rsid w:val="003D5595"/>
    <w:rsid w:val="003D6CD7"/>
    <w:rsid w:val="003D6F92"/>
    <w:rsid w:val="003E23E3"/>
    <w:rsid w:val="004074C4"/>
    <w:rsid w:val="004117DC"/>
    <w:rsid w:val="00413C18"/>
    <w:rsid w:val="004148A3"/>
    <w:rsid w:val="00414B95"/>
    <w:rsid w:val="00414CAB"/>
    <w:rsid w:val="00420921"/>
    <w:rsid w:val="00420C0C"/>
    <w:rsid w:val="004416A8"/>
    <w:rsid w:val="00445111"/>
    <w:rsid w:val="00446321"/>
    <w:rsid w:val="00455FDA"/>
    <w:rsid w:val="0046002B"/>
    <w:rsid w:val="00485693"/>
    <w:rsid w:val="00486BBF"/>
    <w:rsid w:val="00487651"/>
    <w:rsid w:val="0049352E"/>
    <w:rsid w:val="004B66AA"/>
    <w:rsid w:val="004C04D6"/>
    <w:rsid w:val="004C0518"/>
    <w:rsid w:val="004C7BB1"/>
    <w:rsid w:val="004E54E1"/>
    <w:rsid w:val="004F37E5"/>
    <w:rsid w:val="004F3ED3"/>
    <w:rsid w:val="004F75C7"/>
    <w:rsid w:val="005012BC"/>
    <w:rsid w:val="00501519"/>
    <w:rsid w:val="00503259"/>
    <w:rsid w:val="0050718F"/>
    <w:rsid w:val="0051497D"/>
    <w:rsid w:val="005309B8"/>
    <w:rsid w:val="005767FF"/>
    <w:rsid w:val="0057799E"/>
    <w:rsid w:val="005843F4"/>
    <w:rsid w:val="00590AAA"/>
    <w:rsid w:val="005A1FC4"/>
    <w:rsid w:val="005B242F"/>
    <w:rsid w:val="005B444F"/>
    <w:rsid w:val="005C071E"/>
    <w:rsid w:val="005D3DA7"/>
    <w:rsid w:val="005E6140"/>
    <w:rsid w:val="005E6598"/>
    <w:rsid w:val="005F6EF6"/>
    <w:rsid w:val="00600A2E"/>
    <w:rsid w:val="00604BCE"/>
    <w:rsid w:val="00615E6E"/>
    <w:rsid w:val="00622380"/>
    <w:rsid w:val="006321A4"/>
    <w:rsid w:val="006374BD"/>
    <w:rsid w:val="00665980"/>
    <w:rsid w:val="00667D6A"/>
    <w:rsid w:val="00680137"/>
    <w:rsid w:val="00681DB3"/>
    <w:rsid w:val="006825D2"/>
    <w:rsid w:val="006918F2"/>
    <w:rsid w:val="00691FBD"/>
    <w:rsid w:val="00696B35"/>
    <w:rsid w:val="006974F9"/>
    <w:rsid w:val="006A3CAF"/>
    <w:rsid w:val="006B06EC"/>
    <w:rsid w:val="006B5603"/>
    <w:rsid w:val="006C142C"/>
    <w:rsid w:val="006C2E7B"/>
    <w:rsid w:val="006D2E35"/>
    <w:rsid w:val="006D5F2B"/>
    <w:rsid w:val="006E37CA"/>
    <w:rsid w:val="006F1C74"/>
    <w:rsid w:val="006F3377"/>
    <w:rsid w:val="0071761A"/>
    <w:rsid w:val="00717A68"/>
    <w:rsid w:val="007268B3"/>
    <w:rsid w:val="00752CAE"/>
    <w:rsid w:val="00756F7A"/>
    <w:rsid w:val="00757889"/>
    <w:rsid w:val="007803EC"/>
    <w:rsid w:val="007810EA"/>
    <w:rsid w:val="00786FD1"/>
    <w:rsid w:val="007A74D6"/>
    <w:rsid w:val="007B1EAE"/>
    <w:rsid w:val="007B5988"/>
    <w:rsid w:val="007B7769"/>
    <w:rsid w:val="007C3664"/>
    <w:rsid w:val="007C61A1"/>
    <w:rsid w:val="007D0012"/>
    <w:rsid w:val="007D1F10"/>
    <w:rsid w:val="007D34EF"/>
    <w:rsid w:val="007E2FCE"/>
    <w:rsid w:val="007E6AC9"/>
    <w:rsid w:val="007F4E0A"/>
    <w:rsid w:val="007F5C5E"/>
    <w:rsid w:val="00803661"/>
    <w:rsid w:val="00815B2C"/>
    <w:rsid w:val="0082097D"/>
    <w:rsid w:val="00822D91"/>
    <w:rsid w:val="00827312"/>
    <w:rsid w:val="008341EF"/>
    <w:rsid w:val="00834D0D"/>
    <w:rsid w:val="0083547F"/>
    <w:rsid w:val="00841349"/>
    <w:rsid w:val="0084453D"/>
    <w:rsid w:val="0085232B"/>
    <w:rsid w:val="00854F6D"/>
    <w:rsid w:val="00856166"/>
    <w:rsid w:val="008637F1"/>
    <w:rsid w:val="00865066"/>
    <w:rsid w:val="00875FF3"/>
    <w:rsid w:val="00883A02"/>
    <w:rsid w:val="00886EFA"/>
    <w:rsid w:val="008A013E"/>
    <w:rsid w:val="008B3DC2"/>
    <w:rsid w:val="008C48C7"/>
    <w:rsid w:val="008C6062"/>
    <w:rsid w:val="008F5B76"/>
    <w:rsid w:val="00905837"/>
    <w:rsid w:val="009260E0"/>
    <w:rsid w:val="00941B09"/>
    <w:rsid w:val="00943820"/>
    <w:rsid w:val="00943E79"/>
    <w:rsid w:val="009453BD"/>
    <w:rsid w:val="00945E1A"/>
    <w:rsid w:val="00963E48"/>
    <w:rsid w:val="009832C7"/>
    <w:rsid w:val="00984500"/>
    <w:rsid w:val="00993ADF"/>
    <w:rsid w:val="009C3228"/>
    <w:rsid w:val="009D1F10"/>
    <w:rsid w:val="00A12C3C"/>
    <w:rsid w:val="00A14291"/>
    <w:rsid w:val="00A2138D"/>
    <w:rsid w:val="00A351DF"/>
    <w:rsid w:val="00A414AE"/>
    <w:rsid w:val="00A436B2"/>
    <w:rsid w:val="00A57DB8"/>
    <w:rsid w:val="00A62A7B"/>
    <w:rsid w:val="00A67E21"/>
    <w:rsid w:val="00A74BBF"/>
    <w:rsid w:val="00AA5573"/>
    <w:rsid w:val="00AB2765"/>
    <w:rsid w:val="00AC6671"/>
    <w:rsid w:val="00AD290F"/>
    <w:rsid w:val="00AD31AA"/>
    <w:rsid w:val="00AD636C"/>
    <w:rsid w:val="00AE0440"/>
    <w:rsid w:val="00AE6CFD"/>
    <w:rsid w:val="00B10F2B"/>
    <w:rsid w:val="00B12725"/>
    <w:rsid w:val="00B2285D"/>
    <w:rsid w:val="00B35790"/>
    <w:rsid w:val="00B65D5B"/>
    <w:rsid w:val="00B72ABC"/>
    <w:rsid w:val="00B8448B"/>
    <w:rsid w:val="00B86E4C"/>
    <w:rsid w:val="00B907DA"/>
    <w:rsid w:val="00B93EAC"/>
    <w:rsid w:val="00BB3EBB"/>
    <w:rsid w:val="00BB5676"/>
    <w:rsid w:val="00BC1857"/>
    <w:rsid w:val="00BC6E83"/>
    <w:rsid w:val="00BD5346"/>
    <w:rsid w:val="00BD7CEA"/>
    <w:rsid w:val="00BE0E2D"/>
    <w:rsid w:val="00BE3EC1"/>
    <w:rsid w:val="00BE4553"/>
    <w:rsid w:val="00BE7893"/>
    <w:rsid w:val="00BF4B7C"/>
    <w:rsid w:val="00BF5A2F"/>
    <w:rsid w:val="00BF63C8"/>
    <w:rsid w:val="00C01E10"/>
    <w:rsid w:val="00C045CF"/>
    <w:rsid w:val="00C15E17"/>
    <w:rsid w:val="00C16C42"/>
    <w:rsid w:val="00C16E0D"/>
    <w:rsid w:val="00C17B91"/>
    <w:rsid w:val="00C213B3"/>
    <w:rsid w:val="00C25FA3"/>
    <w:rsid w:val="00C372FD"/>
    <w:rsid w:val="00C41141"/>
    <w:rsid w:val="00C63C2C"/>
    <w:rsid w:val="00C64BB0"/>
    <w:rsid w:val="00C750B4"/>
    <w:rsid w:val="00C75960"/>
    <w:rsid w:val="00CB20EB"/>
    <w:rsid w:val="00CB6B2C"/>
    <w:rsid w:val="00CB7B3B"/>
    <w:rsid w:val="00CC6D77"/>
    <w:rsid w:val="00CE6D71"/>
    <w:rsid w:val="00CF1D18"/>
    <w:rsid w:val="00CF620E"/>
    <w:rsid w:val="00CF7A63"/>
    <w:rsid w:val="00D1106B"/>
    <w:rsid w:val="00D15954"/>
    <w:rsid w:val="00D27A52"/>
    <w:rsid w:val="00D27B25"/>
    <w:rsid w:val="00D27BCB"/>
    <w:rsid w:val="00D313CF"/>
    <w:rsid w:val="00D31DED"/>
    <w:rsid w:val="00D324A2"/>
    <w:rsid w:val="00D402C4"/>
    <w:rsid w:val="00D41634"/>
    <w:rsid w:val="00D60E84"/>
    <w:rsid w:val="00D70E1A"/>
    <w:rsid w:val="00D941DC"/>
    <w:rsid w:val="00D97B7E"/>
    <w:rsid w:val="00DB273E"/>
    <w:rsid w:val="00DB4864"/>
    <w:rsid w:val="00DC2454"/>
    <w:rsid w:val="00DC2A04"/>
    <w:rsid w:val="00DE7BAB"/>
    <w:rsid w:val="00DF2905"/>
    <w:rsid w:val="00E060F6"/>
    <w:rsid w:val="00E12AD3"/>
    <w:rsid w:val="00E20FCF"/>
    <w:rsid w:val="00E41E5C"/>
    <w:rsid w:val="00E4367D"/>
    <w:rsid w:val="00E53E1F"/>
    <w:rsid w:val="00E5785D"/>
    <w:rsid w:val="00E643E0"/>
    <w:rsid w:val="00E72507"/>
    <w:rsid w:val="00E87095"/>
    <w:rsid w:val="00E91F13"/>
    <w:rsid w:val="00E9419C"/>
    <w:rsid w:val="00E97E8B"/>
    <w:rsid w:val="00EB1112"/>
    <w:rsid w:val="00EB29F4"/>
    <w:rsid w:val="00EB30E3"/>
    <w:rsid w:val="00EB3AB7"/>
    <w:rsid w:val="00EC5525"/>
    <w:rsid w:val="00EE4EF3"/>
    <w:rsid w:val="00EF1967"/>
    <w:rsid w:val="00F0719E"/>
    <w:rsid w:val="00F071C0"/>
    <w:rsid w:val="00F13DFA"/>
    <w:rsid w:val="00F143BE"/>
    <w:rsid w:val="00F26D8A"/>
    <w:rsid w:val="00F301F0"/>
    <w:rsid w:val="00F356A6"/>
    <w:rsid w:val="00F45BD5"/>
    <w:rsid w:val="00F468A9"/>
    <w:rsid w:val="00F64D3E"/>
    <w:rsid w:val="00F71CFA"/>
    <w:rsid w:val="00F7516C"/>
    <w:rsid w:val="00FA0624"/>
    <w:rsid w:val="00FA451D"/>
    <w:rsid w:val="00FA4F52"/>
    <w:rsid w:val="00FC2AD5"/>
    <w:rsid w:val="00FD79CD"/>
    <w:rsid w:val="00FE7194"/>
    <w:rsid w:val="00FE776E"/>
    <w:rsid w:val="00FF06C8"/>
    <w:rsid w:val="00FF5810"/>
    <w:rsid w:val="00FF5F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04686"/>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31820517">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96FE-BA64-457B-9E38-C9A3A6DF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4112</Words>
  <Characters>22619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22</cp:revision>
  <dcterms:created xsi:type="dcterms:W3CDTF">2017-05-30T19:52:00Z</dcterms:created>
  <dcterms:modified xsi:type="dcterms:W3CDTF">2025-03-03T01:52:00Z</dcterms:modified>
</cp:coreProperties>
</file>