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15C60" w14:textId="77777777" w:rsidR="00B71E19" w:rsidRDefault="00116021">
      <w:pPr>
        <w:rPr>
          <w:rFonts w:ascii="Courier New" w:eastAsia="Courier New" w:hAnsi="Courier New" w:cs="Courier New"/>
          <w:sz w:val="18"/>
          <w:szCs w:val="18"/>
        </w:rPr>
      </w:pPr>
      <w:r>
        <w:t xml:space="preserve">  </w:t>
      </w:r>
    </w:p>
    <w:p w14:paraId="3A6189B2" w14:textId="77777777" w:rsidR="00B71E19" w:rsidRDefault="0011602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bookmarkStart w:id="0" w:name="_o8fzah4ipqyf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PANAMÁ Y BOCAS DEL TORO</w:t>
      </w:r>
    </w:p>
    <w:p w14:paraId="4AEC3BB1" w14:textId="77777777" w:rsidR="00B71E19" w:rsidRDefault="0011602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6 DIAS / 5 NOCHES</w:t>
      </w:r>
    </w:p>
    <w:p w14:paraId="63BAE0D2" w14:textId="77777777" w:rsidR="00B71E19" w:rsidRDefault="0011602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2060"/>
          <w:sz w:val="18"/>
          <w:szCs w:val="18"/>
        </w:rPr>
      </w:pPr>
      <w:r>
        <w:rPr>
          <w:rFonts w:ascii="Calibri" w:eastAsia="Calibri" w:hAnsi="Calibri" w:cs="Calibri"/>
          <w:color w:val="002060"/>
          <w:sz w:val="18"/>
          <w:szCs w:val="18"/>
        </w:rPr>
        <w:t>RESERVAR HASTA 15 DE OCTUBRE 26´</w:t>
      </w:r>
    </w:p>
    <w:p w14:paraId="134FCB3B" w14:textId="77777777" w:rsidR="00B71E19" w:rsidRDefault="00B71E1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2060"/>
          <w:sz w:val="18"/>
          <w:szCs w:val="18"/>
        </w:rPr>
      </w:pPr>
    </w:p>
    <w:p w14:paraId="77346255" w14:textId="77777777" w:rsidR="00B71E19" w:rsidRDefault="00116021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Boleto Aéreo Lima / Panamá / Lima</w:t>
      </w:r>
    </w:p>
    <w:p w14:paraId="2FAD5728" w14:textId="77777777" w:rsidR="00B71E19" w:rsidRDefault="00116021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Transfer Aeropuerto / Panamá Ciudad </w:t>
      </w:r>
    </w:p>
    <w:p w14:paraId="27F5722C" w14:textId="77777777" w:rsidR="00B71E19" w:rsidRDefault="00116021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 noches de Alojamiento con desayuno en Panamá </w:t>
      </w:r>
    </w:p>
    <w:p w14:paraId="0E29D742" w14:textId="77777777" w:rsidR="00B71E19" w:rsidRDefault="001160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 Hotel de Ciudad – Aeropuerto Albrook – Hotel de Ciudad</w:t>
      </w:r>
    </w:p>
    <w:p w14:paraId="7633A736" w14:textId="77777777" w:rsidR="00B71E19" w:rsidRDefault="00116021">
      <w:pPr>
        <w:widowControl w:val="0"/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Boleto aéreo Panamá – Bocas del Toro– Panamá (clase económica)</w:t>
      </w:r>
    </w:p>
    <w:p w14:paraId="36A2B136" w14:textId="77777777" w:rsidR="00B71E19" w:rsidRDefault="00116021">
      <w:pPr>
        <w:widowControl w:val="0"/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Traslado Aeropuerto Bocas del Toro – Muelle – Aeropuerto Bocas del Toro</w:t>
      </w:r>
    </w:p>
    <w:p w14:paraId="1A75425B" w14:textId="77777777" w:rsidR="00B71E19" w:rsidRDefault="00116021">
      <w:pPr>
        <w:widowControl w:val="0"/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Traslados en lancha in &amp; out Muelle de Bocas – Hotel - Muelle de Bocas</w:t>
      </w:r>
    </w:p>
    <w:p w14:paraId="1F7F5974" w14:textId="77777777" w:rsidR="00B71E19" w:rsidRDefault="00116021">
      <w:pPr>
        <w:widowControl w:val="0"/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03 noches de alojamiento en Eclypse de Mar Eco Resort/ desayuno e impuestos incluidos</w:t>
      </w:r>
    </w:p>
    <w:p w14:paraId="73977A0C" w14:textId="77777777" w:rsidR="00B71E19" w:rsidRDefault="00116021">
      <w:pPr>
        <w:widowControl w:val="0"/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Kayaks</w:t>
      </w:r>
    </w:p>
    <w:p w14:paraId="1532266F" w14:textId="77777777" w:rsidR="00B71E19" w:rsidRDefault="00116021">
      <w:pPr>
        <w:widowControl w:val="0"/>
        <w:numPr>
          <w:ilvl w:val="0"/>
          <w:numId w:val="1"/>
        </w:numPr>
        <w:spacing w:line="276" w:lineRule="auto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Acceso a la Reserva Natural</w:t>
      </w:r>
    </w:p>
    <w:p w14:paraId="3FF91E68" w14:textId="77777777" w:rsidR="00B71E19" w:rsidRDefault="00116021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 noches de Alojamiento con desayuno en Panamá </w:t>
      </w:r>
    </w:p>
    <w:p w14:paraId="53104A75" w14:textId="77777777" w:rsidR="00B71E19" w:rsidRDefault="00116021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Traslado Panamá Ciudad / Aeropuerto </w:t>
      </w:r>
    </w:p>
    <w:p w14:paraId="330539B4" w14:textId="77777777" w:rsidR="00B71E19" w:rsidRDefault="001160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6A838801" w14:textId="77777777" w:rsidR="00B71E19" w:rsidRDefault="001160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</w:t>
      </w:r>
    </w:p>
    <w:p w14:paraId="5305717E" w14:textId="77777777" w:rsidR="00B71E19" w:rsidRDefault="00B71E19">
      <w:pPr>
        <w:jc w:val="center"/>
        <w:rPr>
          <w:rFonts w:ascii="Calibri" w:eastAsia="Calibri" w:hAnsi="Calibri" w:cs="Calibri"/>
          <w:b/>
          <w:bCs/>
          <w:color w:val="002060"/>
        </w:rPr>
      </w:pPr>
    </w:p>
    <w:p w14:paraId="12DFD487" w14:textId="77777777" w:rsidR="00B71E19" w:rsidRDefault="00116021">
      <w:pP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COPA</w:t>
      </w:r>
    </w:p>
    <w:tbl>
      <w:tblPr>
        <w:tblStyle w:val="a"/>
        <w:tblW w:w="12077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220"/>
        <w:gridCol w:w="656"/>
        <w:gridCol w:w="640"/>
        <w:gridCol w:w="554"/>
        <w:gridCol w:w="656"/>
        <w:gridCol w:w="595"/>
        <w:gridCol w:w="554"/>
        <w:gridCol w:w="656"/>
        <w:gridCol w:w="715"/>
        <w:gridCol w:w="554"/>
        <w:gridCol w:w="656"/>
        <w:gridCol w:w="655"/>
        <w:gridCol w:w="554"/>
        <w:gridCol w:w="1206"/>
        <w:gridCol w:w="1206"/>
      </w:tblGrid>
      <w:tr w:rsidR="00B71E19" w14:paraId="30190750" w14:textId="77777777" w:rsidTr="00FB7217">
        <w:trPr>
          <w:trHeight w:val="473"/>
          <w:jc w:val="center"/>
        </w:trPr>
        <w:tc>
          <w:tcPr>
            <w:tcW w:w="2220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2FE90C25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56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1A83BDC3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640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4B139EE8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NAPTY 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4AC4058B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56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5D15887A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95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1E218823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  <w:p w14:paraId="07707C10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PTY 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01542105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56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138380EE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715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36F5E236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NA PTY 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11F3F5FE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56" w:type="dxa"/>
            <w:tcBorders>
              <w:bottom w:val="single" w:sz="8" w:space="0" w:color="000000"/>
            </w:tcBorders>
            <w:shd w:val="clear" w:color="auto" w:fill="006600"/>
            <w:vAlign w:val="center"/>
          </w:tcPr>
          <w:p w14:paraId="5730CE44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655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0665DB00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NAPTY 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0C8F4FBE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12" w:type="dxa"/>
            <w:gridSpan w:val="2"/>
            <w:tcBorders>
              <w:top w:val="single" w:sz="4" w:space="0" w:color="006600"/>
              <w:left w:val="single" w:sz="4" w:space="0" w:color="006600"/>
              <w:bottom w:val="single" w:sz="8" w:space="0" w:color="000000"/>
              <w:right w:val="single" w:sz="4" w:space="0" w:color="006600"/>
            </w:tcBorders>
            <w:shd w:val="clear" w:color="auto" w:fill="006600"/>
            <w:vAlign w:val="center"/>
          </w:tcPr>
          <w:p w14:paraId="70F2DD19" w14:textId="77777777" w:rsidR="00B71E19" w:rsidRDefault="00116021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B71E19" w14:paraId="096CDDE4" w14:textId="77777777" w:rsidTr="00FB7217">
        <w:trPr>
          <w:trHeight w:val="299"/>
          <w:jc w:val="center"/>
        </w:trPr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3A4C06" w14:textId="77777777" w:rsidR="00B71E19" w:rsidRDefault="0011602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Eclypse de Mar / Faranda Express Soloy &amp; Casino 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83525B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2047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FB2E2C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2721E8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356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4C858A" w14:textId="7915F20E" w:rsidR="00B71E19" w:rsidRDefault="00400FE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1499</w:t>
            </w:r>
            <w:bookmarkStart w:id="1" w:name="_GoBack"/>
            <w:bookmarkEnd w:id="1"/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ABEB2D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6A1AB5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178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8F40E2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1412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B9019C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7F8501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1E4E35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1380</w:t>
            </w:r>
          </w:p>
        </w:tc>
        <w:tc>
          <w:tcPr>
            <w:tcW w:w="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AB0EBD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612713" w14:textId="77777777" w:rsidR="00B71E19" w:rsidRDefault="0011602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24E981" w14:textId="77777777" w:rsidR="00B71E19" w:rsidRDefault="0011602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1EDF65" w14:textId="77777777" w:rsidR="00B71E19" w:rsidRDefault="0011602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2026</w:t>
            </w:r>
          </w:p>
        </w:tc>
      </w:tr>
    </w:tbl>
    <w:p w14:paraId="30893026" w14:textId="77777777" w:rsidR="00B71E19" w:rsidRDefault="00116021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COMISIÓN FIJA $40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20"/>
          <w:szCs w:val="20"/>
        </w:rPr>
        <w:tab/>
        <w:t>INCENTIVO 10$ X/P</w:t>
      </w:r>
    </w:p>
    <w:p w14:paraId="1A08DDC0" w14:textId="77777777" w:rsidR="00B71E19" w:rsidRDefault="00B71E19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612FCE36" w14:textId="77777777" w:rsidR="00B71E19" w:rsidRDefault="00116021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Condiciones Generales: </w:t>
      </w:r>
    </w:p>
    <w:p w14:paraId="0206E80E" w14:textId="77777777" w:rsidR="00B71E19" w:rsidRDefault="0011602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5E010CEB" w14:textId="77777777" w:rsidR="00B71E19" w:rsidRDefault="001160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NO APLICA PARA TEMPORADA ALTA, FERIADOS NACIONALES EN DESTINO.</w:t>
      </w:r>
    </w:p>
    <w:p w14:paraId="6959772D" w14:textId="77777777" w:rsidR="00B71E19" w:rsidRDefault="001160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283DE818" w14:textId="77777777" w:rsidR="00B71E19" w:rsidRDefault="001160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Las anteriores Tarifas NO Incluyen:</w:t>
      </w:r>
    </w:p>
    <w:p w14:paraId="69FDA606" w14:textId="77777777" w:rsidR="00B71E19" w:rsidRDefault="001160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Otros servicios no indicados en esta oferta.</w:t>
      </w:r>
    </w:p>
    <w:p w14:paraId="42D7350E" w14:textId="77777777" w:rsidR="00B71E19" w:rsidRDefault="00116021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 consideran niños de 2 a 9 años</w:t>
      </w:r>
    </w:p>
    <w:p w14:paraId="551B441C" w14:textId="77777777" w:rsidR="00B71E19" w:rsidRDefault="00116021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 permiten dos (2) piezas de equipaje en bodega de máximo 18 kilos cada uno.</w:t>
      </w:r>
    </w:p>
    <w:p w14:paraId="1210C0D7" w14:textId="77777777" w:rsidR="00B71E19" w:rsidRDefault="00116021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 permite una (1) pieza de equipaje de mano de máximo 6 kilos |No se permiten maletas con ruedas en cabina.</w:t>
      </w:r>
    </w:p>
    <w:p w14:paraId="27C2A357" w14:textId="77777777" w:rsidR="00B71E19" w:rsidRDefault="001160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opera en las siguientes fechas; Día del Padre: 19 al 21 de junio 2026; Fiestas Patrias: 01 al 13 de noviembre 2026, 27-29 noviembre 2026; Día de la Madre: 05 al 09 de diciembre; Ni ferias regionales: Feria del Mar.</w:t>
      </w:r>
    </w:p>
    <w:p w14:paraId="71011306" w14:textId="77777777" w:rsidR="00B71E19" w:rsidRDefault="001160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Tener en cuenta que la cobertura alcanza un máximo de edad de 69 años y 11 meses. Revisar adicional para pasajeros mayores de 70 años.</w:t>
      </w:r>
    </w:p>
    <w:p w14:paraId="5143C5E3" w14:textId="77777777" w:rsidR="00B71E19" w:rsidRDefault="00B71E19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00B8748" w14:textId="77777777" w:rsidR="00B71E19" w:rsidRDefault="0011602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4551ABA0" w14:textId="77777777" w:rsidR="00B71E19" w:rsidRDefault="001160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Reservas en Clase “L”, Cotizado del </w:t>
      </w:r>
      <w:r>
        <w:rPr>
          <w:rFonts w:ascii="Calibri" w:eastAsia="Calibri" w:hAnsi="Calibri" w:cs="Calibri"/>
          <w:b/>
          <w:bCs/>
          <w:sz w:val="20"/>
          <w:szCs w:val="20"/>
        </w:rPr>
        <w:t>16 AL 21 OCT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</w:p>
    <w:p w14:paraId="6931E420" w14:textId="77777777" w:rsidR="00B71E19" w:rsidRDefault="001160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INCLUYE EQUIPAJE DE MANO Y ARTICULO PERSONAL </w:t>
      </w:r>
    </w:p>
    <w:p w14:paraId="3A099902" w14:textId="77777777" w:rsidR="00B71E19" w:rsidRDefault="001160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INCLUYE EQUIPAJE EN BODEGA</w:t>
      </w:r>
    </w:p>
    <w:p w14:paraId="1D3FC575" w14:textId="77777777" w:rsidR="00B71E19" w:rsidRDefault="001160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ITINERARIO </w:t>
      </w:r>
      <w:r>
        <w:rPr>
          <w:rFonts w:ascii="Calibri" w:eastAsia="Calibri" w:hAnsi="Calibri" w:cs="Calibri"/>
          <w:sz w:val="20"/>
          <w:szCs w:val="20"/>
        </w:rPr>
        <w:t>AÉREO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SUJETO A CAMBIO SIN PREVIO AVISO, SEGÚN REPROGRAMACIÓN DE LA </w:t>
      </w:r>
      <w:r>
        <w:rPr>
          <w:rFonts w:ascii="Calibri" w:eastAsia="Calibri" w:hAnsi="Calibri" w:cs="Calibri"/>
          <w:sz w:val="20"/>
          <w:szCs w:val="20"/>
        </w:rPr>
        <w:t>AEROLÍNEA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3286EA47" w14:textId="77777777" w:rsidR="00B71E19" w:rsidRDefault="00B71E19">
      <w:pPr>
        <w:rPr>
          <w:rFonts w:ascii="Courier New" w:eastAsia="Courier New" w:hAnsi="Courier New" w:cs="Courier New"/>
          <w:sz w:val="20"/>
          <w:szCs w:val="20"/>
        </w:rPr>
      </w:pPr>
    </w:p>
    <w:sectPr w:rsidR="00B71E19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9E352" w14:textId="77777777" w:rsidR="00723C84" w:rsidRDefault="00723C84">
      <w:r>
        <w:separator/>
      </w:r>
    </w:p>
  </w:endnote>
  <w:endnote w:type="continuationSeparator" w:id="0">
    <w:p w14:paraId="52081B4B" w14:textId="77777777" w:rsidR="00723C84" w:rsidRDefault="00723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65B945B5-FED0-41C3-B30D-432E72D36C4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E65C208-F8AD-4342-9C63-ED13558BD5C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954034D-36AD-4284-929C-F9C6AD465680}"/>
    <w:embedBold r:id="rId4" w:fontKey="{8E761F2D-547C-4EA0-A027-EFA2A5EEFA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4A3A72A-119A-4D53-88DB-FAA4E7E871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92B77" w14:textId="77777777" w:rsidR="00B71E19" w:rsidRDefault="001160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2" w:name="_841k7tjn4a0" w:colFirst="0" w:colLast="0"/>
    <w:bookmarkEnd w:id="2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52652B14" w14:textId="77777777" w:rsidR="00B71E19" w:rsidRDefault="001160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01BB5" w14:textId="77777777" w:rsidR="00723C84" w:rsidRDefault="00723C84">
      <w:r>
        <w:separator/>
      </w:r>
    </w:p>
  </w:footnote>
  <w:footnote w:type="continuationSeparator" w:id="0">
    <w:p w14:paraId="09F542F7" w14:textId="77777777" w:rsidR="00723C84" w:rsidRDefault="00723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3C146" w14:textId="77777777" w:rsidR="00B71E19" w:rsidRDefault="001160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3C58343" wp14:editId="0B496813">
          <wp:extent cx="1273713" cy="45855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273713" cy="458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F17B0"/>
    <w:multiLevelType w:val="multilevel"/>
    <w:tmpl w:val="E81E73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4A2CF7"/>
    <w:multiLevelType w:val="multilevel"/>
    <w:tmpl w:val="68C604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B9A3491"/>
    <w:multiLevelType w:val="multilevel"/>
    <w:tmpl w:val="A60E19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E19"/>
    <w:rsid w:val="00116021"/>
    <w:rsid w:val="00400FE0"/>
    <w:rsid w:val="00723C84"/>
    <w:rsid w:val="00B71E19"/>
    <w:rsid w:val="00FB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A5BFDF"/>
  <w15:docId w15:val="{78B34DFA-5784-4BAE-8271-714E1B19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308</Words>
  <Characters>1697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2026-09-17T18:35:00Z</dcterms:created>
  <dcterms:modified xsi:type="dcterms:W3CDTF">2026-09-17T19:11:00Z</dcterms:modified>
</cp:coreProperties>
</file>