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color w:val="002060"/>
          <w:sz w:val="40"/>
          <w:szCs w:val="40"/>
        </w:rPr>
      </w:pPr>
      <w:r w:rsidDel="00000000" w:rsidR="00000000" w:rsidRPr="00000000">
        <w:rPr>
          <w:rFonts w:ascii="Calibri" w:cs="Calibri" w:eastAsia="Calibri" w:hAnsi="Calibri"/>
          <w:b w:val="1"/>
          <w:bCs w:val="1"/>
          <w:color w:val="002060"/>
          <w:sz w:val="40"/>
          <w:szCs w:val="40"/>
          <w:rtl w:val="0"/>
        </w:rPr>
        <w:t xml:space="preserve">JAMAICA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color w:val="002060"/>
          <w:sz w:val="40"/>
          <w:szCs w:val="40"/>
        </w:rPr>
      </w:pPr>
      <w:r w:rsidDel="00000000" w:rsidR="00000000" w:rsidRPr="00000000">
        <w:rPr>
          <w:rFonts w:ascii="Calibri" w:cs="Calibri" w:eastAsia="Calibri" w:hAnsi="Calibri"/>
          <w:b w:val="1"/>
          <w:bCs w:val="1"/>
          <w:color w:val="002060"/>
          <w:sz w:val="40"/>
          <w:szCs w:val="40"/>
          <w:rtl w:val="0"/>
        </w:rPr>
        <w:t xml:space="preserve">SEMANA SANTA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24"/>
          <w:szCs w:val="24"/>
          <w:u w:val="none"/>
          <w:shd w:fill="auto" w:val="clear"/>
          <w:vertAlign w:val="baseline"/>
        </w:rPr>
      </w:pPr>
      <w:r w:rsidDel="00000000" w:rsidR="00000000" w:rsidRPr="00000000">
        <w:rPr>
          <w:rFonts w:ascii="Calibri" w:cs="Calibri" w:eastAsia="Calibri" w:hAnsi="Calibri"/>
          <w:b w:val="1"/>
          <w:bCs w:val="1"/>
          <w:color w:val="002060"/>
          <w:rtl w:val="0"/>
        </w:rPr>
        <w:t xml:space="preserve">4</w:t>
      </w:r>
      <w:r w:rsidDel="00000000" w:rsidR="00000000" w:rsidRPr="00000000">
        <w:rPr>
          <w:rFonts w:ascii="Calibri" w:cs="Calibri" w:eastAsia="Calibri" w:hAnsi="Calibri"/>
          <w:b w:val="1"/>
          <w:bCs w:val="1"/>
          <w:i w:val="0"/>
          <w:iCs w:val="0"/>
          <w:smallCaps w:val="0"/>
          <w:strike w:val="0"/>
          <w:color w:val="002060"/>
          <w:sz w:val="24"/>
          <w:szCs w:val="24"/>
          <w:u w:val="none"/>
          <w:shd w:fill="auto" w:val="clear"/>
          <w:vertAlign w:val="baseline"/>
          <w:rtl w:val="0"/>
        </w:rPr>
        <w:t xml:space="preserve"> DIAS / 3 NOCHES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2060"/>
          <w:sz w:val="18"/>
          <w:szCs w:val="18"/>
          <w:u w:val="none"/>
          <w:shd w:fill="auto" w:val="clear"/>
          <w:vertAlign w:val="baseline"/>
          <w:rtl w:val="0"/>
        </w:rPr>
        <w:t xml:space="preserve">RESERVAR HASTA </w:t>
      </w:r>
      <w:r w:rsidDel="00000000" w:rsidR="00000000" w:rsidRPr="00000000">
        <w:rPr>
          <w:rFonts w:ascii="Calibri" w:cs="Calibri" w:eastAsia="Calibri" w:hAnsi="Calibri"/>
          <w:b w:val="1"/>
          <w:bCs w:val="1"/>
          <w:color w:val="002060"/>
          <w:sz w:val="18"/>
          <w:szCs w:val="18"/>
          <w:rtl w:val="0"/>
        </w:rPr>
        <w:t xml:space="preserve">31 DE AGOSTO DEL </w:t>
      </w:r>
      <w:r w:rsidDel="00000000" w:rsidR="00000000" w:rsidRPr="00000000">
        <w:rPr>
          <w:rFonts w:ascii="Calibri" w:cs="Calibri" w:eastAsia="Calibri" w:hAnsi="Calibri"/>
          <w:b w:val="1"/>
          <w:bCs w:val="1"/>
          <w:i w:val="0"/>
          <w:iCs w:val="0"/>
          <w:smallCaps w:val="0"/>
          <w:strike w:val="0"/>
          <w:color w:val="002060"/>
          <w:sz w:val="18"/>
          <w:szCs w:val="18"/>
          <w:u w:val="none"/>
          <w:shd w:fill="auto" w:val="clear"/>
          <w:vertAlign w:val="baseline"/>
          <w:rtl w:val="0"/>
        </w:rPr>
        <w:t xml:space="preserve">26´</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206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285" w:hanging="284"/>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Ticket aéreo Lima / </w:t>
      </w:r>
      <w:r w:rsidDel="00000000" w:rsidR="00000000" w:rsidRPr="00000000">
        <w:rPr>
          <w:rFonts w:ascii="Calibri" w:cs="Calibri" w:eastAsia="Calibri" w:hAnsi="Calibri"/>
          <w:sz w:val="20"/>
          <w:szCs w:val="20"/>
          <w:rtl w:val="0"/>
        </w:rPr>
        <w:t xml:space="preserve">Montego Bay</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Lima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 Aeropuerto / Hotel / Aeropuerto</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noches de Alojamiento</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Sistema de alimentación Todo Incluido</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Tarjeta de asistencia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LATAM</w:t>
      </w:r>
    </w:p>
    <w:tbl>
      <w:tblPr>
        <w:tblStyle w:val="Table1"/>
        <w:tblW w:w="6674.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4111"/>
        <w:gridCol w:w="642"/>
        <w:gridCol w:w="643"/>
        <w:gridCol w:w="645"/>
        <w:gridCol w:w="633"/>
        <w:tblGridChange w:id="0">
          <w:tblGrid>
            <w:gridCol w:w="4111"/>
            <w:gridCol w:w="642"/>
            <w:gridCol w:w="643"/>
            <w:gridCol w:w="645"/>
            <w:gridCol w:w="633"/>
          </w:tblGrid>
        </w:tblGridChange>
      </w:tblGrid>
      <w:tr>
        <w:trPr>
          <w:cantSplit w:val="0"/>
          <w:trHeight w:val="24" w:hRule="atLeast"/>
          <w:tblHeader w:val="0"/>
        </w:trPr>
        <w:tc>
          <w:tcPr>
            <w:shd w:fill="006600" w:val="clear"/>
            <w:vAlign w:val="center"/>
          </w:tcPr>
          <w:p w:rsidR="00000000" w:rsidDel="00000000" w:rsidP="00000000" w:rsidRDefault="00000000" w:rsidRPr="00000000" w14:paraId="0000000E">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HOTELES</w:t>
            </w:r>
          </w:p>
        </w:tc>
        <w:tc>
          <w:tcPr>
            <w:shd w:fill="006600" w:val="clear"/>
          </w:tcPr>
          <w:p w:rsidR="00000000" w:rsidDel="00000000" w:rsidP="00000000" w:rsidRDefault="00000000" w:rsidRPr="00000000" w14:paraId="0000000F">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SGL</w:t>
            </w:r>
          </w:p>
        </w:tc>
        <w:tc>
          <w:tcPr>
            <w:shd w:fill="006600" w:val="clear"/>
            <w:vAlign w:val="center"/>
          </w:tcPr>
          <w:p w:rsidR="00000000" w:rsidDel="00000000" w:rsidP="00000000" w:rsidRDefault="00000000" w:rsidRPr="00000000" w14:paraId="00000010">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DBL</w:t>
            </w:r>
          </w:p>
        </w:tc>
        <w:tc>
          <w:tcPr>
            <w:shd w:fill="006600" w:val="clear"/>
            <w:vAlign w:val="center"/>
          </w:tcPr>
          <w:p w:rsidR="00000000" w:rsidDel="00000000" w:rsidP="00000000" w:rsidRDefault="00000000" w:rsidRPr="00000000" w14:paraId="00000011">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TPL</w:t>
            </w:r>
          </w:p>
        </w:tc>
        <w:tc>
          <w:tcPr>
            <w:shd w:fill="006600" w:val="clear"/>
            <w:vAlign w:val="center"/>
          </w:tcPr>
          <w:p w:rsidR="00000000" w:rsidDel="00000000" w:rsidP="00000000" w:rsidRDefault="00000000" w:rsidRPr="00000000" w14:paraId="00000012">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CHD</w:t>
            </w:r>
          </w:p>
        </w:tc>
      </w:tr>
      <w:tr>
        <w:trPr>
          <w:cantSplit w:val="0"/>
          <w:trHeight w:val="24" w:hRule="atLeast"/>
          <w:tblHeader w:val="0"/>
        </w:trPr>
        <w:tc>
          <w:tcPr>
            <w:tcBorders>
              <w:top w:color="000000" w:space="0" w:sz="5" w:val="single"/>
              <w:left w:color="000000" w:space="0" w:sz="5" w:val="single"/>
              <w:bottom w:color="000000" w:space="0" w:sz="8"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1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RIU Ocho Rios</w:t>
            </w:r>
            <w:r w:rsidDel="00000000" w:rsidR="00000000" w:rsidRPr="00000000">
              <w:rPr>
                <w:rtl w:val="0"/>
              </w:rPr>
            </w:r>
          </w:p>
        </w:tc>
        <w:tc>
          <w:tcPr>
            <w:tcBorders>
              <w:top w:color="000000" w:space="0" w:sz="5" w:val="single"/>
              <w:left w:color="cccccc" w:space="0" w:sz="5" w:val="single"/>
              <w:bottom w:color="000000" w:space="0" w:sz="8"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1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1669</w:t>
            </w:r>
          </w:p>
        </w:tc>
        <w:tc>
          <w:tcPr>
            <w:tcBorders>
              <w:top w:color="000000" w:space="0" w:sz="5" w:val="single"/>
              <w:left w:color="cccccc" w:space="0" w:sz="5" w:val="single"/>
              <w:bottom w:color="000000" w:space="0" w:sz="8"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1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1440</w:t>
            </w:r>
          </w:p>
        </w:tc>
        <w:tc>
          <w:tcPr>
            <w:tcBorders>
              <w:top w:color="000000" w:space="0" w:sz="5" w:val="single"/>
              <w:left w:color="cccccc" w:space="0" w:sz="5" w:val="single"/>
              <w:bottom w:color="000000" w:space="0" w:sz="8"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1411</w:t>
            </w:r>
          </w:p>
        </w:tc>
        <w:tc>
          <w:tcPr>
            <w:tcBorders>
              <w:top w:color="000000" w:space="0" w:sz="5" w:val="single"/>
              <w:left w:color="cccccc" w:space="0" w:sz="5" w:val="single"/>
              <w:bottom w:color="000000" w:space="0" w:sz="8"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1178</w:t>
            </w:r>
          </w:p>
        </w:tc>
      </w:tr>
      <w:tr>
        <w:trPr>
          <w:cantSplit w:val="0"/>
          <w:trHeight w:val="24"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Riu Negril</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1693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1455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1427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1187</w:t>
            </w:r>
          </w:p>
        </w:tc>
      </w:tr>
      <w:tr>
        <w:trPr>
          <w:cantSplit w:val="0"/>
          <w:trHeight w:val="24"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Bahia Principe Explore Jamaica</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1233</w:t>
            </w:r>
          </w:p>
        </w:tc>
      </w:tr>
      <w:tr>
        <w:trPr>
          <w:cantSplit w:val="0"/>
          <w:trHeight w:val="24" w:hRule="atLeast"/>
          <w:tblHeader w:val="0"/>
        </w:trPr>
        <w:tc>
          <w:tcPr>
            <w:tcBorders>
              <w:top w:color="000000" w:space="0" w:sz="8"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Bahia Principe Escape Runaway</w:t>
            </w:r>
          </w:p>
        </w:tc>
        <w:tc>
          <w:tcPr>
            <w:tcBorders>
              <w:top w:color="000000" w:space="0" w:sz="8"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1837</w:t>
            </w:r>
          </w:p>
        </w:tc>
        <w:tc>
          <w:tcPr>
            <w:tcBorders>
              <w:top w:color="000000" w:space="0" w:sz="8"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1535</w:t>
            </w:r>
          </w:p>
        </w:tc>
        <w:tc>
          <w:tcPr>
            <w:tcBorders>
              <w:top w:color="000000" w:space="0" w:sz="8"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1505</w:t>
            </w:r>
          </w:p>
        </w:tc>
        <w:tc>
          <w:tcPr>
            <w:tcBorders>
              <w:top w:color="000000" w:space="0" w:sz="8"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COMISION FIJA DE USD 50$ </w:t>
        <w:tab/>
        <w:tab/>
        <w:tab/>
        <w:tab/>
        <w:t xml:space="preserve">INCENTIVO USD 10$</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SUJETO A CAMBIOS SIN PREVIO AVISO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Condiciones Generales: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bookmarkStart w:colFirst="0" w:colLast="0" w:name="_4rtbgfv5eei6" w:id="0"/>
      <w:bookmarkEnd w:id="0"/>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Referente al paquete:</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Los hoteles son con tarifa dinámica, sujetos a disponibilidad y cambios de precio sin previo aviso. (bloqueo solo de aéreos)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 momento de recibir la liquidación por favor verificar que algunos hoteles cobran resort fee, además de tasas locales, las cuales deberán pagar directamente los pasajeros al momento de hacer el check out</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bookmarkStart w:colFirst="0" w:colLast="0" w:name="_d5a87zue8zol" w:id="1"/>
      <w:bookmarkEnd w:id="1"/>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Tener en cuenta que la cobertura alcanza un máximo de edad de 69 años y 11 meses. Revisar adicional para pasajeros mayores de 70 años.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Referente a TKT:</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LA2446</w:t>
      </w:r>
      <w:r w:rsidDel="00000000" w:rsidR="00000000" w:rsidRPr="00000000">
        <w:rPr>
          <w:rFonts w:ascii="Calibri" w:cs="Calibri" w:eastAsia="Calibri" w:hAnsi="Calibri"/>
          <w:b w:val="1"/>
          <w:bCs w:val="1"/>
          <w:sz w:val="20"/>
          <w:szCs w:val="20"/>
          <w:rtl w:val="0"/>
        </w:rPr>
        <w:t xml:space="preserve"> 25</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MAR LIM</w:t>
      </w:r>
      <w:r w:rsidDel="00000000" w:rsidR="00000000" w:rsidRPr="00000000">
        <w:rPr>
          <w:rFonts w:ascii="Calibri" w:cs="Calibri" w:eastAsia="Calibri" w:hAnsi="Calibri"/>
          <w:b w:val="1"/>
          <w:bCs w:val="1"/>
          <w:sz w:val="20"/>
          <w:szCs w:val="20"/>
          <w:rtl w:val="0"/>
        </w:rPr>
        <w:t xml:space="preserve">MBJ</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bCs w:val="1"/>
          <w:sz w:val="20"/>
          <w:szCs w:val="20"/>
          <w:rtl w:val="0"/>
        </w:rPr>
        <w:t xml:space="preserve">0830 1320</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LA2447 </w:t>
      </w:r>
      <w:r w:rsidDel="00000000" w:rsidR="00000000" w:rsidRPr="00000000">
        <w:rPr>
          <w:rFonts w:ascii="Calibri" w:cs="Calibri" w:eastAsia="Calibri" w:hAnsi="Calibri"/>
          <w:b w:val="1"/>
          <w:bCs w:val="1"/>
          <w:sz w:val="20"/>
          <w:szCs w:val="20"/>
          <w:rtl w:val="0"/>
        </w:rPr>
        <w:t xml:space="preserve">28MAR MBJ</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LIM 1</w:t>
      </w:r>
      <w:r w:rsidDel="00000000" w:rsidR="00000000" w:rsidRPr="00000000">
        <w:rPr>
          <w:rFonts w:ascii="Calibri" w:cs="Calibri" w:eastAsia="Calibri" w:hAnsi="Calibri"/>
          <w:b w:val="1"/>
          <w:bCs w:val="1"/>
          <w:sz w:val="20"/>
          <w:szCs w:val="20"/>
          <w:rtl w:val="0"/>
        </w:rPr>
        <w:t xml:space="preserve">740 2225</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INCLUYE </w:t>
      </w:r>
      <w:r w:rsidDel="00000000" w:rsidR="00000000" w:rsidRPr="00000000">
        <w:rPr>
          <w:rFonts w:ascii="Calibri" w:cs="Calibri" w:eastAsia="Calibri" w:hAnsi="Calibri"/>
          <w:b w:val="1"/>
          <w:bCs w:val="1"/>
          <w:sz w:val="20"/>
          <w:szCs w:val="20"/>
          <w:rtl w:val="0"/>
        </w:rPr>
        <w:t xml:space="preserve">ARTÍCULO</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PERSONAL Y EQUIPAJE DE MANO.  </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NO INCLUYE MALETA EN BODEGA. </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ITINERARIO AREO SUJETO A CAMBIO SIN PREVIO AVISO, SEGÚN REPROGRAMACIÓN DE LA AEROLINEA.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spacing w:after="200" w:line="276" w:lineRule="auto"/>
        <w:rPr>
          <w:rFonts w:ascii="Calibri" w:cs="Calibri" w:eastAsia="Calibri" w:hAnsi="Calibri"/>
          <w:b w:val="1"/>
          <w:bCs w:val="1"/>
          <w:color w:val="000000"/>
          <w:sz w:val="20"/>
          <w:szCs w:val="20"/>
        </w:rPr>
      </w:pPr>
      <w:r w:rsidDel="00000000" w:rsidR="00000000" w:rsidRPr="00000000">
        <w:rPr>
          <w:rtl w:val="0"/>
        </w:rPr>
      </w:r>
    </w:p>
    <w:sectPr>
      <w:headerReference r:id="rId6" w:type="default"/>
      <w:footerReference r:id="rId7" w:type="default"/>
      <w:pgSz w:h="16838" w:w="11906" w:orient="portrait"/>
      <w:pgMar w:bottom="851" w:top="1417" w:left="1701" w:right="1701" w:header="708"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Mayor Información: Lima: (01) 755-0071</w:t>
    </w:r>
  </w:p>
  <w:p w:rsidR="00000000" w:rsidDel="00000000" w:rsidP="00000000" w:rsidRDefault="00000000" w:rsidRPr="00000000" w14:paraId="0000003B">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Emergencia 24 horas: +51 977 912 165 - atencionalcliente@vidatur.net / Web: www.vidatur.net</w:t>
    </w:r>
  </w:p>
  <w:p w:rsidR="00000000" w:rsidDel="00000000" w:rsidP="00000000" w:rsidRDefault="00000000" w:rsidRPr="00000000" w14:paraId="0000003C">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12548" cy="472538"/>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312548" cy="4725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