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A642E" w14:textId="26DF4860" w:rsidR="00A3603C" w:rsidRPr="00BC3034" w:rsidRDefault="00BC3034" w:rsidP="00281932">
      <w:pPr>
        <w:jc w:val="center"/>
        <w:rPr>
          <w:rFonts w:ascii="Century" w:hAnsi="Century" w:cstheme="minorHAnsi"/>
          <w:b/>
          <w:bCs/>
          <w:color w:val="005E00"/>
          <w:sz w:val="52"/>
          <w:szCs w:val="52"/>
        </w:rPr>
      </w:pPr>
      <w:r w:rsidRPr="00BC3034">
        <w:rPr>
          <w:rFonts w:ascii="Century" w:hAnsi="Century" w:cstheme="minorHAnsi"/>
          <w:b/>
          <w:bCs/>
          <w:color w:val="005E00"/>
          <w:sz w:val="52"/>
          <w:szCs w:val="52"/>
        </w:rPr>
        <w:t>EGIPTO</w:t>
      </w:r>
      <w:r w:rsidR="009257A8">
        <w:rPr>
          <w:rFonts w:ascii="Century" w:hAnsi="Century" w:cstheme="minorHAnsi"/>
          <w:b/>
          <w:bCs/>
          <w:color w:val="005E00"/>
          <w:sz w:val="52"/>
          <w:szCs w:val="52"/>
        </w:rPr>
        <w:t xml:space="preserve"> Y</w:t>
      </w:r>
      <w:r w:rsidRPr="00BC3034">
        <w:rPr>
          <w:rFonts w:ascii="Century" w:hAnsi="Century" w:cstheme="minorHAnsi"/>
          <w:b/>
          <w:bCs/>
          <w:color w:val="005E00"/>
          <w:sz w:val="52"/>
          <w:szCs w:val="52"/>
        </w:rPr>
        <w:t xml:space="preserve"> </w:t>
      </w:r>
      <w:r w:rsidR="009257A8" w:rsidRPr="00BC3034">
        <w:rPr>
          <w:rFonts w:ascii="Century" w:hAnsi="Century" w:cstheme="minorHAnsi"/>
          <w:b/>
          <w:bCs/>
          <w:color w:val="005E00"/>
          <w:sz w:val="52"/>
          <w:szCs w:val="52"/>
        </w:rPr>
        <w:t>TURQUIA</w:t>
      </w:r>
    </w:p>
    <w:p w14:paraId="245B6252" w14:textId="77777777" w:rsidR="009257A8" w:rsidRDefault="009257A8" w:rsidP="009257A8">
      <w:pPr>
        <w:rPr>
          <w:rFonts w:ascii="Calisto MT" w:hAnsi="Calisto MT" w:cstheme="minorHAnsi"/>
          <w:b/>
          <w:bCs/>
          <w:color w:val="00B050"/>
          <w:sz w:val="22"/>
          <w:szCs w:val="22"/>
        </w:rPr>
      </w:pPr>
    </w:p>
    <w:p w14:paraId="0EA361E0" w14:textId="4CB3AF5D" w:rsidR="00BC3034" w:rsidRPr="009257A8" w:rsidRDefault="009257A8" w:rsidP="009257A8">
      <w:pPr>
        <w:rPr>
          <w:rFonts w:asciiTheme="minorHAnsi" w:hAnsiTheme="minorHAnsi" w:cstheme="minorHAnsi"/>
          <w:b/>
          <w:bCs/>
          <w:color w:val="005E00"/>
          <w:sz w:val="22"/>
          <w:szCs w:val="22"/>
        </w:rPr>
      </w:pP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</w:rPr>
        <w:t xml:space="preserve">INICIO DE VIAJE: MIERCOLES, JUEVES Y VIERNES </w:t>
      </w:r>
    </w:p>
    <w:p w14:paraId="20C43EFD" w14:textId="77777777" w:rsidR="009257A8" w:rsidRDefault="009257A8" w:rsidP="001A1EDA">
      <w:pPr>
        <w:jc w:val="both"/>
        <w:rPr>
          <w:rFonts w:asciiTheme="minorHAnsi" w:hAnsiTheme="minorHAnsi" w:cstheme="minorHAnsi"/>
          <w:b/>
          <w:bCs/>
          <w:color w:val="008000"/>
          <w:sz w:val="22"/>
          <w:szCs w:val="22"/>
          <w:lang w:val="es-MX"/>
        </w:rPr>
      </w:pPr>
    </w:p>
    <w:p w14:paraId="1D3F5F03" w14:textId="68FBAFEE" w:rsidR="009257A8" w:rsidRPr="009257A8" w:rsidRDefault="009257A8" w:rsidP="009257A8">
      <w:pPr>
        <w:jc w:val="both"/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</w:pP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DÍA 1: 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BIENVENID</w:t>
      </w: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EL CAIRO.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-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Llegada al aeropuerto Internacional de Egipto. Llegada al Aeropuerto Internacional de El Cairo.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Recepción, asistencia y traslado al hotel. Alojamiento en el hotel en El Cairo.</w:t>
      </w:r>
    </w:p>
    <w:p w14:paraId="03FF1303" w14:textId="77777777" w:rsidR="009257A8" w:rsidRDefault="009257A8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</w:p>
    <w:p w14:paraId="04A58384" w14:textId="676DAA14" w:rsidR="009257A8" w:rsidRPr="009257A8" w:rsidRDefault="009257A8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DÍA 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2</w:t>
      </w: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: EL CAIRO.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-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Desayuno en el hotel. Por la mañana realizaremos una visita panorámica de las Tres Pirámides</w:t>
      </w:r>
    </w:p>
    <w:p w14:paraId="0E87633C" w14:textId="57D0F578" w:rsidR="009257A8" w:rsidRPr="009257A8" w:rsidRDefault="009257A8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9257A8">
        <w:rPr>
          <w:rFonts w:asciiTheme="minorHAnsi" w:hAnsiTheme="minorHAnsi" w:cstheme="minorHAnsi"/>
          <w:sz w:val="22"/>
          <w:szCs w:val="22"/>
          <w:lang w:val="es-MX"/>
        </w:rPr>
        <w:t>de Guiza: Keops, Kefren y Mecerinos, el conjunto arquitectónico considerado como el más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importante de las Siete Maravillas del Mundo Antiguo. Admiraremos la Esfinge con cabeza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humana atribuida al rey Kefren y cuerpo de león y visitaremos el Templo de Kefren. Por la tarde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posibilidad de realizar la visita opcional a Menfis y Sakkara. Alojamiento.</w:t>
      </w:r>
    </w:p>
    <w:p w14:paraId="4D6B580C" w14:textId="77777777" w:rsidR="009257A8" w:rsidRDefault="009257A8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</w:p>
    <w:p w14:paraId="65FB1C12" w14:textId="5CD65ECD" w:rsidR="009257A8" w:rsidRDefault="009257A8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DÍA 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3</w:t>
      </w: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: EL CAIRO.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-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Desayuno en el hotel. Día libre para realizar actividades personales.</w:t>
      </w:r>
    </w:p>
    <w:p w14:paraId="3F7ED67F" w14:textId="77777777" w:rsidR="009257A8" w:rsidRPr="009257A8" w:rsidRDefault="009257A8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</w:p>
    <w:p w14:paraId="7DE4A563" w14:textId="36F48AE4" w:rsidR="009257A8" w:rsidRPr="009257A8" w:rsidRDefault="009257A8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DÍA 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4</w:t>
      </w: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: EL CAIRO</w:t>
      </w:r>
      <w:r w:rsidR="00B100E1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-</w:t>
      </w: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LUXOR (PENSION COMPLETA)</w:t>
      </w:r>
      <w:r w:rsidR="00B100E1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(VUELO NO INCLUIDO)</w:t>
      </w: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. -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Desayuno en el hotel. Traslado al Aeropuerto de El Cairo salida hacia Luxor. Llegada a Luxor.</w:t>
      </w:r>
      <w:r w:rsidR="00B100E1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Visita del Templo de Karnak o los Templos del Karnak que se considera el templo más grande de</w:t>
      </w:r>
      <w:r w:rsidR="00B100E1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Egipto con su avenida de carneros y su sala de 132 columnas y el Templo de Luxor dedicado al</w:t>
      </w:r>
      <w:r w:rsidR="00B100E1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dios Amón - Ra donde destaca la Avda. de las Esfinges, el Obelisco con más de 25 metros de</w:t>
      </w:r>
      <w:r w:rsidR="00B100E1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altura y las estatuas de Ramses II y la Naos. Traslado a la motonave, y embarque. Almuerzo</w:t>
      </w:r>
    </w:p>
    <w:p w14:paraId="47A9B316" w14:textId="77777777" w:rsidR="009257A8" w:rsidRPr="009257A8" w:rsidRDefault="009257A8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9257A8">
        <w:rPr>
          <w:rFonts w:asciiTheme="minorHAnsi" w:hAnsiTheme="minorHAnsi" w:cstheme="minorHAnsi"/>
          <w:sz w:val="22"/>
          <w:szCs w:val="22"/>
          <w:lang w:val="es-MX"/>
        </w:rPr>
        <w:t>abordo. Cena y noche abordo en Luxor.</w:t>
      </w:r>
    </w:p>
    <w:p w14:paraId="0550F186" w14:textId="77777777" w:rsidR="00B100E1" w:rsidRDefault="00B100E1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</w:p>
    <w:p w14:paraId="06DD0F32" w14:textId="4A3D3D44" w:rsidR="009257A8" w:rsidRPr="00B100E1" w:rsidRDefault="00B100E1" w:rsidP="009257A8">
      <w:pPr>
        <w:jc w:val="both"/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</w:pP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DÍA 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5</w:t>
      </w: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: LUXOR</w:t>
      </w:r>
      <w:r w:rsidRPr="00B100E1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- ESNA -EDFU </w:t>
      </w:r>
      <w:r w:rsidR="009257A8" w:rsidRPr="00B100E1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(</w:t>
      </w:r>
      <w:r w:rsidRPr="00B100E1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PENSION COMPLETA).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-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Régimen de pensión completa abordo. Visita al Valle de los Reyes donde se encuentra las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tumbas de los reyes del imperio nuevo cuando era Tebas capital de Egipto, El templo de la reina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Hatchepsut, Después, nos encontramos con los Colosos de Memnon. Navegación hacia Esna,</w:t>
      </w:r>
    </w:p>
    <w:p w14:paraId="699C9820" w14:textId="77777777" w:rsidR="009257A8" w:rsidRDefault="009257A8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9257A8">
        <w:rPr>
          <w:rFonts w:asciiTheme="minorHAnsi" w:hAnsiTheme="minorHAnsi" w:cstheme="minorHAnsi"/>
          <w:sz w:val="22"/>
          <w:szCs w:val="22"/>
          <w:lang w:val="es-MX"/>
        </w:rPr>
        <w:t>paso de la esclusa. Navegación hacia Edfu. Cena y noche abordo en Edfu.</w:t>
      </w:r>
    </w:p>
    <w:p w14:paraId="5EE6C684" w14:textId="77777777" w:rsidR="00B100E1" w:rsidRPr="009257A8" w:rsidRDefault="00B100E1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</w:p>
    <w:p w14:paraId="51C98D4D" w14:textId="230F74BC" w:rsidR="009257A8" w:rsidRPr="009257A8" w:rsidRDefault="00B100E1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DÍA 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6</w:t>
      </w: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: </w:t>
      </w:r>
      <w:r w:rsidRPr="00B100E1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EDFU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-</w:t>
      </w:r>
      <w:r w:rsidRPr="00B100E1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KOM OMBO -ASWAN </w:t>
      </w:r>
      <w:r w:rsidRPr="00B100E1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(PENSION COMPLETA).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-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Régimen de pensión completa abordo. Visita al Templo de Horus. Es el templo mejor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conservado de Egipto y el más importante después del de Karnak. Una de sus características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más curiosas es la iluminación Del templo, con habitaciones cada vez más pequeñas que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impedían el paso de la luz gradualmente hasta llegar al oscuro santuario, que recibe la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iluminación sólo desde el eje. Navegación hacia Kom Ombo. Visita al templo dedicado a los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dioses Sobek y Haroreis. En este templo destaca sobre todo el relieve de los instrumentos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medicinales. Con el paso de los años, a la gente de este pueblo no les gustaba ser asociados a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un dios que representa El mal (Sobek), por eso le agregaron otro dios, Haroreis, como Hermano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suyo y socio en el culto del templo. Cuenta La leyenda que Sobek, el Hermano malvado,</w:t>
      </w:r>
    </w:p>
    <w:p w14:paraId="0AFD0EBF" w14:textId="7BB0B459" w:rsidR="009257A8" w:rsidRPr="009257A8" w:rsidRDefault="009257A8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9257A8">
        <w:rPr>
          <w:rFonts w:asciiTheme="minorHAnsi" w:hAnsiTheme="minorHAnsi" w:cstheme="minorHAnsi"/>
          <w:sz w:val="22"/>
          <w:szCs w:val="22"/>
          <w:lang w:val="es-MX"/>
        </w:rPr>
        <w:t>maquinaba contra su Hermano Haroreis y la población al ver a su dios amado abandonar el</w:t>
      </w:r>
      <w:r w:rsidR="00B100E1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pueblo, también partió hasta dejar el pueblo completamente desierto. Navegación hacia</w:t>
      </w:r>
      <w:r w:rsidR="00B100E1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swan. Cena y noche abordo en Aswan.</w:t>
      </w:r>
    </w:p>
    <w:p w14:paraId="3CE99691" w14:textId="77777777" w:rsidR="00B100E1" w:rsidRDefault="00B100E1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</w:p>
    <w:p w14:paraId="4D7F5C47" w14:textId="4C23BD73" w:rsidR="009257A8" w:rsidRDefault="00B100E1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DÍA 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7</w:t>
      </w: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: </w:t>
      </w:r>
      <w:r w:rsidRPr="00B100E1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ASWAN </w:t>
      </w:r>
      <w:r w:rsidR="009257A8" w:rsidRPr="00B100E1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(</w:t>
      </w:r>
      <w:r w:rsidRPr="00B100E1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PENSION COMPLETO).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-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Régimen de pensión completa. Visita a la Alta Presa considerada como la presa más grande del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mundo en su momento con un cuerpo de 3800 metros y 111 metros de altura, el Obelisco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Inacabado con su altura de 42 metros y peso de 1176 toneladas en las canteras de granito rosa.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El Templo de Philae o el templo de la diosa ISIS construido en la época griega y trasladado a la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isla Egelikia para salvarlo de las aguas del Nilo después de hacer la presa. Paseo en faluca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alrededor de las islas de Aswan. Noche abordo en Aswan.</w:t>
      </w:r>
    </w:p>
    <w:p w14:paraId="19D4048E" w14:textId="77777777" w:rsidR="00B100E1" w:rsidRPr="009257A8" w:rsidRDefault="00B100E1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</w:p>
    <w:p w14:paraId="441F6992" w14:textId="540DB889" w:rsidR="009257A8" w:rsidRPr="009257A8" w:rsidRDefault="008E0160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DÍA 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8</w:t>
      </w: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: </w:t>
      </w:r>
      <w:r w:rsidRPr="008E0160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ASWAN -EL CAIRO</w:t>
      </w:r>
      <w:r w:rsidR="00D30A66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(VUELO NO INCLUIDO)</w:t>
      </w:r>
      <w:r w:rsidRPr="008E0160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. -.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Desembarque después del desayuno. Mañana libre con la posibilidad de hacer la excursión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(Opcional) a Abu Simbel. A la hora prevista traslado al Aeropuerto de Aswan para tomar vuelo</w:t>
      </w:r>
      <w:r w:rsidR="00D30A66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con destino a El Cairo. Recepción, asistencia, y traslado al hotel. Alojamiento en el hotel.</w:t>
      </w:r>
    </w:p>
    <w:p w14:paraId="528FC41C" w14:textId="77777777" w:rsidR="00D30A66" w:rsidRDefault="00D30A66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</w:p>
    <w:p w14:paraId="1D8F4812" w14:textId="7CD37471" w:rsidR="009257A8" w:rsidRPr="009257A8" w:rsidRDefault="00D30A66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DÍA 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9</w:t>
      </w: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: </w:t>
      </w:r>
      <w:r w:rsidRPr="008E0160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EL CAIRO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– ESTAMBUL (VUELO NO INCLUIDO)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Desayuno en el hotel. Traslado al aeropuerto internacional para tomar su vuelo hacia Estambul.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Vuelo no incluido. Llegada a Estambul. Traslado al hotel y alojamiento.</w:t>
      </w:r>
    </w:p>
    <w:p w14:paraId="0F76C93F" w14:textId="77777777" w:rsidR="00D30A66" w:rsidRDefault="00D30A66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</w:p>
    <w:p w14:paraId="084F1029" w14:textId="77777777" w:rsidR="00D30A66" w:rsidRDefault="00D30A66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</w:p>
    <w:p w14:paraId="12293336" w14:textId="77777777" w:rsidR="00D30A66" w:rsidRDefault="00D30A66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</w:p>
    <w:p w14:paraId="70CF85D6" w14:textId="426CCF06" w:rsidR="009257A8" w:rsidRPr="009257A8" w:rsidRDefault="00D30A66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DÍA 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10</w:t>
      </w: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: 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ESTAMBUL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. -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Desayuno en el hotel. Salida por la mañana para visitar la mezquita de RUTUM PASHA. A</w:t>
      </w:r>
    </w:p>
    <w:p w14:paraId="5A769682" w14:textId="129CDC27" w:rsidR="009257A8" w:rsidRPr="009257A8" w:rsidRDefault="009257A8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9257A8">
        <w:rPr>
          <w:rFonts w:asciiTheme="minorHAnsi" w:hAnsiTheme="minorHAnsi" w:cstheme="minorHAnsi"/>
          <w:sz w:val="22"/>
          <w:szCs w:val="22"/>
          <w:lang w:val="es-MX"/>
        </w:rPr>
        <w:t>continuación, realizaremos una de las actividades más famosas de Estambul, un paseo en barco</w:t>
      </w:r>
      <w:r w:rsidR="00D30A66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por el Bósforo, canal que separa Europa y Asía. Durante este trayecto se aprecian los palacios</w:t>
      </w:r>
      <w:r w:rsidR="00D30A66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de los Sultanes, antiguas y típicas casas de Madera y disfrutar de la historia de una manera</w:t>
      </w:r>
      <w:r w:rsidR="00D30A66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diferente. Culminaremos nuestro día con una de las visitas estrella, el bazar de las especias,</w:t>
      </w:r>
      <w:r w:rsidR="00D30A66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constituido por los otomanos hace 5 siglos y usado desde entonces. Disfrutaremos de tiempo</w:t>
      </w:r>
      <w:r w:rsidR="00D30A66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libre. Fin de visita en el bazar egipcio.</w:t>
      </w:r>
    </w:p>
    <w:p w14:paraId="43746B74" w14:textId="77777777" w:rsidR="00D30A66" w:rsidRDefault="00D30A66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</w:p>
    <w:p w14:paraId="5590A61F" w14:textId="17A76D91" w:rsidR="009257A8" w:rsidRPr="00C55D70" w:rsidRDefault="00280B59" w:rsidP="009257A8">
      <w:pPr>
        <w:jc w:val="both"/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</w:pP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DÍA 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1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1</w:t>
      </w: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: 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ESTAMBUL</w:t>
      </w:r>
      <w:r w:rsidRPr="00280B59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-ANKARA / CAPADOCIA </w:t>
      </w:r>
      <w:r w:rsidR="009257A8" w:rsidRPr="00280B59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(</w:t>
      </w:r>
      <w:r w:rsidRPr="00280B59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PENSION COMPLETA</w:t>
      </w:r>
      <w:r w:rsidR="00C55D70" w:rsidRPr="00280B59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).</w:t>
      </w:r>
      <w:r w:rsidR="00C55D70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-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Desayuno y salida por la mañana hacia Ankara pasando por las montañas de Bolu. En Ankara la</w:t>
      </w:r>
      <w:r w:rsidR="00C55D70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visita del mausoleo de Ataturk En 1953 fue inaugurado este Mausoleo dedicado al fundador de</w:t>
      </w:r>
      <w:r w:rsidR="00C55D70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la Turquía moderna, Ataturk. Es un bloque de mármol con columnas de 40 toneladas, al que se</w:t>
      </w:r>
      <w:r w:rsidR="00C55D70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llega por una larga calle con leones a sus lados, acabada en una inmensa plaza. Almuerzo en</w:t>
      </w:r>
      <w:r w:rsidR="00C55D70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restaurante local y a continuación hacia capadocia. En la ruta visitaremos también el lago</w:t>
      </w:r>
      <w:r w:rsidR="00C55D70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salado. Llegada, cena y alojamiento en el hotel.</w:t>
      </w:r>
    </w:p>
    <w:p w14:paraId="2941E3BB" w14:textId="77777777" w:rsidR="009257A8" w:rsidRPr="009257A8" w:rsidRDefault="009257A8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</w:p>
    <w:p w14:paraId="3A904883" w14:textId="1F074260" w:rsidR="009257A8" w:rsidRPr="009257A8" w:rsidRDefault="00C55D70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DÍA 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1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2</w:t>
      </w: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: </w:t>
      </w:r>
      <w:r w:rsidRPr="00280B59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CAPADOCIA (PENSION COMPLETA).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- 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Desayuno en el hotel. Visita de esta fascinante región y de original paisaje, formado por la lava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arrojada por los volcanes Erciyes y Hasan hace 3 millones de años. Visita del museo al aire libre</w:t>
      </w:r>
      <w:r w:rsidR="00FD2683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el valle de Goreme, increíble complejo monástico Bizantino integrado por iglesias excavadas en</w:t>
      </w:r>
    </w:p>
    <w:p w14:paraId="7DF41BD4" w14:textId="2AEDBDFE" w:rsidR="009257A8" w:rsidRPr="009257A8" w:rsidRDefault="009257A8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9257A8">
        <w:rPr>
          <w:rFonts w:asciiTheme="minorHAnsi" w:hAnsiTheme="minorHAnsi" w:cstheme="minorHAnsi"/>
          <w:sz w:val="22"/>
          <w:szCs w:val="22"/>
          <w:lang w:val="es-MX"/>
        </w:rPr>
        <w:t>la roca con bellísimos frescos. Visita de los valles de Avcilar y Güvercinlik, los cuales tienen un</w:t>
      </w:r>
      <w:r w:rsidR="00FD2683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paisaje espectacular de las llamadas Chimeneas de Hadas, Almuerzo durante la visita en un</w:t>
      </w:r>
      <w:r w:rsidR="00FD2683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restaurante local. Seguiremos con la visita del Valle de Paşabağı o Çavuşin. Durante la excursión</w:t>
      </w:r>
      <w:r w:rsidR="00FD2683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tendremos la oportunidad de visitar unas típicas visitas de los talleres de alfombras, ónix y</w:t>
      </w:r>
      <w:r w:rsidR="00FD2683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turquesa donde se puede encontrar la calidad y buen precio. Cena en el hotel. Alojamiento en</w:t>
      </w:r>
      <w:r w:rsidR="00FD2683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hotel en Capadocia.</w:t>
      </w:r>
      <w:r w:rsidR="00FD2683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(Durante su estancia en Capadocia tendrá la posibilidad de participar en un espectáculo de los</w:t>
      </w:r>
      <w:r w:rsidR="00FD2683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bailes folklóricos en una típica cueva con bebidas regionales ilimitadas y realizar una excursión</w:t>
      </w:r>
      <w:r w:rsidR="00FD2683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de globo aerostático opcionalmente al amanecer).</w:t>
      </w:r>
    </w:p>
    <w:p w14:paraId="47A3EF87" w14:textId="77777777" w:rsidR="00FD2683" w:rsidRDefault="00FD2683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</w:p>
    <w:p w14:paraId="163D9CED" w14:textId="04C8F456" w:rsidR="009257A8" w:rsidRDefault="00FD2683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DÍA 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1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3</w:t>
      </w: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: </w:t>
      </w:r>
      <w:r w:rsidRPr="00280B59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CAPADOCIA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- KONYA-PAMUKKALE</w:t>
      </w:r>
      <w:r w:rsidRPr="00280B59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(PENSION COMPLETA).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-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Desayuno y salida para Pamukkale. Por el camino pasamos por la llanura de Konya, por el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camino visita de un cervansaray, es un antiguo tipo de edificación surgido a lo largo de los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principales caminos donde las caravanas que hacían largos viajes de muchas jornadas de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comercio, peregrinaje o militares. Almuerzo en un restaurante local. a continuación, a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Pamukkale, lugar donde la alta concentración calcárea de sus aguas ha creado una de las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formaciones más espectaculares del mundo. Cena y alojamiento en el hotel. Si el Tiempo lo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permite, tendrán tiempo libre en el hotel para disfrutar de los baños termales del Hotel.</w:t>
      </w:r>
    </w:p>
    <w:p w14:paraId="68FCBE04" w14:textId="77777777" w:rsidR="00FD2683" w:rsidRPr="009257A8" w:rsidRDefault="00FD2683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</w:p>
    <w:p w14:paraId="18D137FB" w14:textId="2DE4C3A9" w:rsidR="009257A8" w:rsidRPr="009257A8" w:rsidRDefault="00FD2683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DÍA 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1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4</w:t>
      </w: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: 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PAMUKKALE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-EFESO-ZONA ESMIRNA</w:t>
      </w:r>
      <w:r w:rsidRPr="00280B59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(PENSION COMPLETA).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- 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Desayuno en hotel. Salida hacia el Herapolis, antigua ciudad helenística que hoy se encuentra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en ruinas. Visita al famoso castillo de algodón, maravilla natural de gigantescas cascadas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blancas, estalactitas y piscinas naturales formadas a lo largo de los siglos por el paso de las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aguas cargadas de sales calcáreas procedentes de fuentes termales. Traslado en autobús a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Selcuk, centro de Éfeso Excursión, la ciudad antigua mejor conservada de Asia Menor durante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los siglos І y ІІ tuvo una población de 250.000 habitantes, monopolizo la riqueza de medio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oriente. Almuerzo en un restaurante local. Visitaremos el Templo de Adriano, los Baños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Romanos, la Biblioteca, el Odeón, el Teatro, etc. Continuación Visita a la CASA DE VIRGEN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MARIA a la tarde visita a un taller de cuero donde podemos ver los famosos tejidos de cuero de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la región Egea. Traslado en autobús a Zona Esmirna. Cena en el hotel. Alojamiento en hotel en</w:t>
      </w:r>
    </w:p>
    <w:p w14:paraId="2D5D4E95" w14:textId="77777777" w:rsidR="009257A8" w:rsidRPr="009257A8" w:rsidRDefault="009257A8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9257A8">
        <w:rPr>
          <w:rFonts w:asciiTheme="minorHAnsi" w:hAnsiTheme="minorHAnsi" w:cstheme="minorHAnsi"/>
          <w:sz w:val="22"/>
          <w:szCs w:val="22"/>
          <w:lang w:val="es-MX"/>
        </w:rPr>
        <w:t>Zona Esmirna.</w:t>
      </w:r>
    </w:p>
    <w:p w14:paraId="07457C60" w14:textId="77777777" w:rsidR="00FD2683" w:rsidRDefault="00FD2683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</w:p>
    <w:p w14:paraId="225F01C7" w14:textId="671ACEB6" w:rsidR="009257A8" w:rsidRDefault="00FD2683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DÍA 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1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5</w:t>
      </w: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: 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ESMIRNA</w:t>
      </w:r>
      <w:r w:rsidRPr="00280B59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 </w:t>
      </w:r>
      <w:r w:rsidRPr="00FD2683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-BURSA-ESTAMBUL. -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Desayuno en el hotel. Traslado en autobús a Bursa. Llegada a Bursa y visita la Mezquita Verde o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 xml:space="preserve">Yesil </w:t>
      </w:r>
      <w:proofErr w:type="spellStart"/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Camii</w:t>
      </w:r>
      <w:proofErr w:type="spellEnd"/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, construida en 1419 por Mehmet I Çelebi. Junto a la Mezquita encontramos el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Mausoleo Verde. Es posible que sea el edificio más bello de toda Bursa. Traslado en autobús a</w:t>
      </w:r>
      <w:r w:rsidR="00692B3D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Estambul. Alojamiento en hotel en Estambul.</w:t>
      </w:r>
    </w:p>
    <w:p w14:paraId="5E60BF96" w14:textId="77777777" w:rsidR="00692B3D" w:rsidRPr="009257A8" w:rsidRDefault="00692B3D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</w:p>
    <w:p w14:paraId="2875F3D4" w14:textId="36EE507F" w:rsidR="009257A8" w:rsidRPr="009257A8" w:rsidRDefault="00692B3D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DÍA 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1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6</w:t>
      </w: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: </w:t>
      </w:r>
      <w:r w:rsidRPr="00FD2683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ESTAMBUL. -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Desayuno en el hotel. Día libre. Tiempo libre para conocer la ciudad con la posibilidad de</w:t>
      </w:r>
    </w:p>
    <w:p w14:paraId="6593101A" w14:textId="183D62A0" w:rsidR="009257A8" w:rsidRPr="009257A8" w:rsidRDefault="009257A8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9257A8">
        <w:rPr>
          <w:rFonts w:asciiTheme="minorHAnsi" w:hAnsiTheme="minorHAnsi" w:cstheme="minorHAnsi"/>
          <w:sz w:val="22"/>
          <w:szCs w:val="22"/>
          <w:lang w:val="es-MX"/>
        </w:rPr>
        <w:t>realizar una excursión opcional de día completo las Joyas de Constantinopla con almuerzo:</w:t>
      </w:r>
      <w:r w:rsidR="00692B3D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visita del antiguo Hipódromo que pertenece a la época bizantina el cual fue centro de la</w:t>
      </w:r>
      <w:r w:rsidR="00692B3D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actividad civil del país y en el cual no solamente se realizaban las carreras de caballos y los</w:t>
      </w:r>
      <w:r w:rsidR="00692B3D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 xml:space="preserve">combates de gladiadores sino también las celebraciones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lastRenderedPageBreak/>
        <w:t>en honor del Emperador. Hoy en día</w:t>
      </w:r>
      <w:r w:rsidR="00692B3D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conserva el Obelisco de Teodosio, la Columna Serpentina y la Fuente del Emperador Guillermo.</w:t>
      </w:r>
      <w:r w:rsidR="00692B3D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 xml:space="preserve">Visita panorámica (desde fuera) a Mezquita Azul </w:t>
      </w:r>
      <w:r w:rsidR="00692B3D">
        <w:rPr>
          <w:rFonts w:asciiTheme="minorHAnsi" w:hAnsiTheme="minorHAnsi" w:cstheme="minorHAnsi"/>
          <w:sz w:val="22"/>
          <w:szCs w:val="22"/>
          <w:lang w:val="es-MX"/>
        </w:rPr>
        <w:t xml:space="preserve">y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Santa Sofía A continuación, iremos al</w:t>
      </w:r>
    </w:p>
    <w:p w14:paraId="1859B6C6" w14:textId="2B6E3F36" w:rsidR="009257A8" w:rsidRPr="009257A8" w:rsidRDefault="009257A8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9257A8">
        <w:rPr>
          <w:rFonts w:asciiTheme="minorHAnsi" w:hAnsiTheme="minorHAnsi" w:cstheme="minorHAnsi"/>
          <w:sz w:val="22"/>
          <w:szCs w:val="22"/>
          <w:lang w:val="es-MX"/>
        </w:rPr>
        <w:t>Palacio de Topkapi (la entrada incluida), residencia de los sultanes hasta el siglo XIX donde</w:t>
      </w:r>
      <w:r w:rsidR="00692B3D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están la mayor parte de los objetos de valor de los sultanes otomanos. Almuerzo en restaurante</w:t>
      </w:r>
      <w:r w:rsidR="00692B3D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local. A continuación, traslado para la visita del Gran Bazar. Bazar cubierto construido en el año</w:t>
      </w:r>
      <w:r w:rsidR="00692B3D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1660 que se puede considerar como una pequeña ciudad cubierta por cientos de cúpulas,</w:t>
      </w:r>
      <w:r w:rsidR="00692B3D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cuatro mil tiendas en su interior con callejuelas, plazas y 18 puertas de acceso. Fin de visita en</w:t>
      </w:r>
      <w:r w:rsidR="00692B3D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9257A8">
        <w:rPr>
          <w:rFonts w:asciiTheme="minorHAnsi" w:hAnsiTheme="minorHAnsi" w:cstheme="minorHAnsi"/>
          <w:sz w:val="22"/>
          <w:szCs w:val="22"/>
          <w:lang w:val="es-MX"/>
        </w:rPr>
        <w:t>el gran bazar.</w:t>
      </w:r>
    </w:p>
    <w:p w14:paraId="08A72B50" w14:textId="77777777" w:rsidR="00692B3D" w:rsidRDefault="00692B3D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</w:p>
    <w:p w14:paraId="68B081B5" w14:textId="55B030B8" w:rsidR="009257A8" w:rsidRPr="009257A8" w:rsidRDefault="00692B3D" w:rsidP="009257A8">
      <w:pPr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DÍA 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1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7</w:t>
      </w:r>
      <w:r w:rsidRPr="009257A8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: </w:t>
      </w:r>
      <w:r w:rsidRPr="00FD2683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ESTAMBUL. -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.</w:t>
      </w:r>
      <w:r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9257A8" w:rsidRPr="009257A8">
        <w:rPr>
          <w:rFonts w:asciiTheme="minorHAnsi" w:hAnsiTheme="minorHAnsi" w:cstheme="minorHAnsi"/>
          <w:sz w:val="22"/>
          <w:szCs w:val="22"/>
          <w:lang w:val="es-MX"/>
        </w:rPr>
        <w:t>Desayuno en el hotel. A la hora prevista traslado al aeropuerto para tomar el vuelo de salida</w:t>
      </w:r>
    </w:p>
    <w:p w14:paraId="2259661F" w14:textId="77777777" w:rsidR="00692B3D" w:rsidRDefault="00692B3D" w:rsidP="009257A8">
      <w:pPr>
        <w:jc w:val="both"/>
        <w:rPr>
          <w:rFonts w:asciiTheme="minorHAnsi" w:hAnsiTheme="minorHAnsi" w:cstheme="minorHAnsi"/>
          <w:b/>
          <w:bCs/>
        </w:rPr>
      </w:pPr>
    </w:p>
    <w:p w14:paraId="73343FDF" w14:textId="6349D410" w:rsidR="00115736" w:rsidRPr="00692B3D" w:rsidRDefault="00B1003C" w:rsidP="00692B3D">
      <w:pPr>
        <w:jc w:val="center"/>
        <w:rPr>
          <w:rFonts w:asciiTheme="minorHAnsi" w:hAnsiTheme="minorHAnsi" w:cstheme="minorHAnsi"/>
          <w:b/>
          <w:bCs/>
          <w:color w:val="005E00"/>
        </w:rPr>
      </w:pPr>
      <w:r w:rsidRPr="00692B3D">
        <w:rPr>
          <w:rFonts w:asciiTheme="minorHAnsi" w:hAnsiTheme="minorHAnsi" w:cstheme="minorHAnsi"/>
          <w:b/>
          <w:bCs/>
          <w:color w:val="005E00"/>
        </w:rPr>
        <w:t>FIN DE NUESTROS SERVICIOS</w:t>
      </w:r>
    </w:p>
    <w:p w14:paraId="04EEB71E" w14:textId="77777777" w:rsidR="00CF4A67" w:rsidRDefault="00CF4A67" w:rsidP="009257A8">
      <w:pPr>
        <w:jc w:val="both"/>
        <w:rPr>
          <w:rFonts w:asciiTheme="minorHAnsi" w:hAnsiTheme="minorHAnsi" w:cstheme="minorHAnsi"/>
          <w:b/>
          <w:bCs/>
        </w:rPr>
      </w:pPr>
    </w:p>
    <w:p w14:paraId="1098B8D7" w14:textId="77777777" w:rsidR="00F4665F" w:rsidRDefault="00F4665F" w:rsidP="009257A8">
      <w:pPr>
        <w:jc w:val="both"/>
        <w:rPr>
          <w:rFonts w:asciiTheme="minorHAnsi" w:hAnsiTheme="minorHAnsi" w:cstheme="minorHAnsi"/>
          <w:b/>
          <w:bCs/>
        </w:rPr>
      </w:pPr>
    </w:p>
    <w:p w14:paraId="44D0B85E" w14:textId="1FE99285" w:rsidR="00281932" w:rsidRPr="00115736" w:rsidRDefault="003B6342" w:rsidP="00692B3D">
      <w:pPr>
        <w:ind w:left="567"/>
        <w:jc w:val="both"/>
        <w:rPr>
          <w:rFonts w:asciiTheme="minorHAnsi" w:hAnsiTheme="minorHAnsi" w:cstheme="minorHAnsi"/>
          <w:b/>
          <w:bCs/>
          <w:lang w:val="es-PE"/>
        </w:rPr>
      </w:pPr>
      <w:r w:rsidRPr="00115736">
        <w:rPr>
          <w:rFonts w:asciiTheme="minorHAnsi" w:hAnsiTheme="minorHAnsi" w:cstheme="minorHAnsi"/>
          <w:b/>
          <w:bCs/>
        </w:rPr>
        <w:t xml:space="preserve">EL PROGRAMA INCLUYE </w:t>
      </w:r>
    </w:p>
    <w:p w14:paraId="5BE23453" w14:textId="109D4DA5" w:rsidR="00692B3D" w:rsidRPr="00692B3D" w:rsidRDefault="00692B3D" w:rsidP="00692B3D">
      <w:pPr>
        <w:jc w:val="both"/>
        <w:rPr>
          <w:rStyle w:val="ng-binding"/>
          <w:rFonts w:asciiTheme="minorHAnsi" w:hAnsiTheme="minorHAnsi" w:cstheme="minorHAnsi"/>
          <w:b/>
          <w:bCs/>
          <w:sz w:val="20"/>
          <w:szCs w:val="20"/>
          <w:lang w:val="es-PE" w:eastAsia="es-PE"/>
        </w:rPr>
      </w:pPr>
      <w:r w:rsidRPr="00692B3D">
        <w:rPr>
          <w:rStyle w:val="ng-binding"/>
          <w:rFonts w:asciiTheme="minorHAnsi" w:hAnsiTheme="minorHAnsi" w:cstheme="minorHAnsi"/>
          <w:b/>
          <w:bCs/>
          <w:sz w:val="20"/>
          <w:szCs w:val="20"/>
          <w:lang w:val="es-PE" w:eastAsia="es-PE"/>
        </w:rPr>
        <w:t>EGIPTO:</w:t>
      </w:r>
    </w:p>
    <w:p w14:paraId="0FFE3C28" w14:textId="77777777" w:rsidR="00692B3D" w:rsidRPr="00692B3D" w:rsidRDefault="00692B3D" w:rsidP="00692B3D">
      <w:pPr>
        <w:jc w:val="both"/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</w:pPr>
      <w:r w:rsidRPr="00692B3D">
        <w:rPr>
          <w:rStyle w:val="ng-binding"/>
          <w:rFonts w:ascii="Segoe UI Symbol" w:hAnsi="Segoe UI Symbol" w:cs="Segoe UI Symbol"/>
          <w:sz w:val="20"/>
          <w:szCs w:val="20"/>
          <w:lang w:val="es-PE" w:eastAsia="es-PE"/>
        </w:rPr>
        <w:t>✔</w:t>
      </w:r>
      <w:r w:rsidRPr="00692B3D"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 xml:space="preserve"> 04 noches en El Cairo en base de alojamiento y Desayuno</w:t>
      </w:r>
    </w:p>
    <w:p w14:paraId="27568281" w14:textId="2B8683FB" w:rsidR="00692B3D" w:rsidRPr="00692B3D" w:rsidRDefault="00692B3D" w:rsidP="00692B3D">
      <w:pPr>
        <w:jc w:val="both"/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</w:pPr>
      <w:r w:rsidRPr="00692B3D">
        <w:rPr>
          <w:rStyle w:val="ng-binding"/>
          <w:rFonts w:ascii="Segoe UI Symbol" w:hAnsi="Segoe UI Symbol" w:cs="Segoe UI Symbol"/>
          <w:sz w:val="20"/>
          <w:szCs w:val="20"/>
          <w:lang w:val="es-PE" w:eastAsia="es-PE"/>
        </w:rPr>
        <w:t>✔</w:t>
      </w:r>
      <w:r w:rsidRPr="00692B3D"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 xml:space="preserve"> 04 noches en crucero en base de Pensión completa. (</w:t>
      </w:r>
      <w:r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>no incluye bebidas</w:t>
      </w:r>
      <w:r w:rsidRPr="00692B3D"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>).</w:t>
      </w:r>
    </w:p>
    <w:p w14:paraId="3CD95CA4" w14:textId="32E09FC6" w:rsidR="00692B3D" w:rsidRPr="00692B3D" w:rsidRDefault="00692B3D" w:rsidP="00692B3D">
      <w:pPr>
        <w:jc w:val="both"/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</w:pPr>
      <w:r w:rsidRPr="00692B3D">
        <w:rPr>
          <w:rStyle w:val="ng-binding"/>
          <w:rFonts w:ascii="Segoe UI Symbol" w:hAnsi="Segoe UI Symbol" w:cs="Segoe UI Symbol"/>
          <w:sz w:val="20"/>
          <w:szCs w:val="20"/>
          <w:lang w:val="es-PE" w:eastAsia="es-PE"/>
        </w:rPr>
        <w:t>✔</w:t>
      </w:r>
      <w:r w:rsidRPr="00692B3D"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 xml:space="preserve"> Visita de medio día a las Pirámides, la Esfinge, el templo del Valle </w:t>
      </w:r>
      <w:r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>Q</w:t>
      </w:r>
      <w:r w:rsidRPr="00692B3D"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>uot</w:t>
      </w:r>
      <w:r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 xml:space="preserve"> </w:t>
      </w:r>
      <w:r w:rsidRPr="00692B3D"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>sin entrar al interior</w:t>
      </w:r>
    </w:p>
    <w:p w14:paraId="79C3C7E1" w14:textId="1556F824" w:rsidR="00692B3D" w:rsidRPr="00692B3D" w:rsidRDefault="00692B3D" w:rsidP="00692B3D">
      <w:pPr>
        <w:jc w:val="both"/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</w:pPr>
      <w:r w:rsidRPr="00692B3D"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>de cualquier Pirámide</w:t>
      </w:r>
      <w:r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 xml:space="preserve"> y Q</w:t>
      </w:r>
      <w:r w:rsidRPr="00692B3D"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>uot</w:t>
      </w:r>
      <w:r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>.</w:t>
      </w:r>
    </w:p>
    <w:p w14:paraId="208F9E90" w14:textId="77777777" w:rsidR="00692B3D" w:rsidRDefault="00692B3D" w:rsidP="00692B3D">
      <w:pPr>
        <w:jc w:val="both"/>
        <w:rPr>
          <w:rStyle w:val="ng-binding"/>
          <w:rFonts w:ascii="Segoe UI Symbol" w:hAnsi="Segoe UI Symbol" w:cs="Segoe UI Symbol"/>
          <w:sz w:val="20"/>
          <w:szCs w:val="20"/>
          <w:lang w:val="es-PE" w:eastAsia="es-PE"/>
        </w:rPr>
      </w:pPr>
    </w:p>
    <w:p w14:paraId="66D80DCE" w14:textId="412E195B" w:rsidR="00692B3D" w:rsidRPr="00692B3D" w:rsidRDefault="00692B3D" w:rsidP="00692B3D">
      <w:pPr>
        <w:jc w:val="both"/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</w:pPr>
      <w:r w:rsidRPr="00692B3D"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>Las visitas del crucero:</w:t>
      </w:r>
    </w:p>
    <w:p w14:paraId="6C4BC33E" w14:textId="0C82B728" w:rsidR="00692B3D" w:rsidRPr="00692B3D" w:rsidRDefault="00692B3D" w:rsidP="00692B3D">
      <w:pPr>
        <w:jc w:val="both"/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</w:pPr>
      <w:r w:rsidRPr="00692B3D">
        <w:rPr>
          <w:rStyle w:val="ng-binding"/>
          <w:rFonts w:ascii="Segoe UI Symbol" w:hAnsi="Segoe UI Symbol" w:cs="Segoe UI Symbol"/>
          <w:sz w:val="20"/>
          <w:szCs w:val="20"/>
          <w:lang w:val="es-PE" w:eastAsia="es-PE"/>
        </w:rPr>
        <w:t>✔</w:t>
      </w:r>
      <w:r w:rsidRPr="00692B3D"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 xml:space="preserve"> Luxor: Valle de los reyes, Templo de la reina hatchepsut, los Colosos de Memnon,</w:t>
      </w:r>
      <w:r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 xml:space="preserve"> </w:t>
      </w:r>
      <w:r w:rsidRPr="00692B3D"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>Templo de Karnak, Templo de Luxor.</w:t>
      </w:r>
    </w:p>
    <w:p w14:paraId="318DFFB6" w14:textId="77777777" w:rsidR="00692B3D" w:rsidRPr="00692B3D" w:rsidRDefault="00692B3D" w:rsidP="00692B3D">
      <w:pPr>
        <w:jc w:val="both"/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</w:pPr>
      <w:r w:rsidRPr="00692B3D">
        <w:rPr>
          <w:rStyle w:val="ng-binding"/>
          <w:rFonts w:ascii="Segoe UI Symbol" w:hAnsi="Segoe UI Symbol" w:cs="Segoe UI Symbol"/>
          <w:sz w:val="20"/>
          <w:szCs w:val="20"/>
          <w:lang w:val="es-PE" w:eastAsia="es-PE"/>
        </w:rPr>
        <w:t>✔</w:t>
      </w:r>
      <w:r w:rsidRPr="00692B3D"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 xml:space="preserve"> Edfu: el templo dedicado al dios Horus.</w:t>
      </w:r>
    </w:p>
    <w:p w14:paraId="2F97A908" w14:textId="77777777" w:rsidR="00692B3D" w:rsidRPr="00692B3D" w:rsidRDefault="00692B3D" w:rsidP="00692B3D">
      <w:pPr>
        <w:jc w:val="both"/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</w:pPr>
      <w:r w:rsidRPr="00692B3D">
        <w:rPr>
          <w:rStyle w:val="ng-binding"/>
          <w:rFonts w:ascii="Segoe UI Symbol" w:hAnsi="Segoe UI Symbol" w:cs="Segoe UI Symbol"/>
          <w:sz w:val="20"/>
          <w:szCs w:val="20"/>
          <w:lang w:val="es-PE" w:eastAsia="es-PE"/>
        </w:rPr>
        <w:t>✔</w:t>
      </w:r>
      <w:r w:rsidRPr="00692B3D"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 xml:space="preserve"> Kom Ombo: el templo dedicado a los dioses Sobek y Haroeris.</w:t>
      </w:r>
    </w:p>
    <w:p w14:paraId="718B6211" w14:textId="45E2A0F8" w:rsidR="00692B3D" w:rsidRPr="00692B3D" w:rsidRDefault="00692B3D" w:rsidP="00692B3D">
      <w:pPr>
        <w:jc w:val="both"/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</w:pPr>
      <w:r w:rsidRPr="00692B3D">
        <w:rPr>
          <w:rStyle w:val="ng-binding"/>
          <w:rFonts w:ascii="Segoe UI Symbol" w:hAnsi="Segoe UI Symbol" w:cs="Segoe UI Symbol"/>
          <w:sz w:val="20"/>
          <w:szCs w:val="20"/>
          <w:lang w:val="es-PE" w:eastAsia="es-PE"/>
        </w:rPr>
        <w:t>✔</w:t>
      </w:r>
      <w:r w:rsidRPr="00692B3D"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 xml:space="preserve"> Aswan: Paseo de Felucca alrededor de las islas de Aswan, la alta presa, El Obelisco</w:t>
      </w:r>
      <w:r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 xml:space="preserve">, </w:t>
      </w:r>
      <w:r w:rsidRPr="00692B3D"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>Inacabado y visita al templo de Philae.</w:t>
      </w:r>
    </w:p>
    <w:p w14:paraId="0B3E0C3B" w14:textId="77777777" w:rsidR="00692B3D" w:rsidRPr="00692B3D" w:rsidRDefault="00692B3D" w:rsidP="00692B3D">
      <w:pPr>
        <w:jc w:val="both"/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</w:pPr>
      <w:r w:rsidRPr="00692B3D">
        <w:rPr>
          <w:rStyle w:val="ng-binding"/>
          <w:rFonts w:ascii="Segoe UI Symbol" w:hAnsi="Segoe UI Symbol" w:cs="Segoe UI Symbol"/>
          <w:sz w:val="20"/>
          <w:szCs w:val="20"/>
          <w:lang w:val="es-PE" w:eastAsia="es-PE"/>
        </w:rPr>
        <w:t>✔</w:t>
      </w:r>
      <w:r w:rsidRPr="00692B3D"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 xml:space="preserve"> Todos los traslados in / out en coches con aire acondicionado</w:t>
      </w:r>
    </w:p>
    <w:p w14:paraId="6667F631" w14:textId="77777777" w:rsidR="00692B3D" w:rsidRPr="00692B3D" w:rsidRDefault="00692B3D" w:rsidP="00692B3D">
      <w:pPr>
        <w:jc w:val="both"/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</w:pPr>
      <w:r w:rsidRPr="00692B3D">
        <w:rPr>
          <w:rStyle w:val="ng-binding"/>
          <w:rFonts w:ascii="Segoe UI Symbol" w:hAnsi="Segoe UI Symbol" w:cs="Segoe UI Symbol"/>
          <w:sz w:val="20"/>
          <w:szCs w:val="20"/>
          <w:lang w:val="es-PE" w:eastAsia="es-PE"/>
        </w:rPr>
        <w:t>✔</w:t>
      </w:r>
      <w:r w:rsidRPr="00692B3D"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 xml:space="preserve"> Guía de habla hispana durante las visitas.</w:t>
      </w:r>
    </w:p>
    <w:p w14:paraId="79A664EE" w14:textId="77777777" w:rsidR="00692B3D" w:rsidRDefault="00692B3D" w:rsidP="00692B3D">
      <w:pPr>
        <w:jc w:val="both"/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</w:pPr>
    </w:p>
    <w:p w14:paraId="3D5CAFEF" w14:textId="2C017782" w:rsidR="00692B3D" w:rsidRPr="00692B3D" w:rsidRDefault="00692B3D" w:rsidP="00692B3D">
      <w:pPr>
        <w:jc w:val="both"/>
        <w:rPr>
          <w:rStyle w:val="ng-binding"/>
          <w:rFonts w:asciiTheme="minorHAnsi" w:hAnsiTheme="minorHAnsi" w:cstheme="minorHAnsi"/>
          <w:b/>
          <w:bCs/>
          <w:sz w:val="20"/>
          <w:szCs w:val="20"/>
          <w:lang w:val="es-PE" w:eastAsia="es-PE"/>
        </w:rPr>
      </w:pPr>
      <w:r w:rsidRPr="00692B3D">
        <w:rPr>
          <w:rStyle w:val="ng-binding"/>
          <w:rFonts w:asciiTheme="minorHAnsi" w:hAnsiTheme="minorHAnsi" w:cstheme="minorHAnsi"/>
          <w:b/>
          <w:bCs/>
          <w:sz w:val="20"/>
          <w:szCs w:val="20"/>
          <w:lang w:val="es-PE" w:eastAsia="es-PE"/>
        </w:rPr>
        <w:t>TURQUÍA:</w:t>
      </w:r>
    </w:p>
    <w:p w14:paraId="27D64083" w14:textId="77777777" w:rsidR="00692B3D" w:rsidRPr="00692B3D" w:rsidRDefault="00692B3D" w:rsidP="00692B3D">
      <w:pPr>
        <w:jc w:val="both"/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</w:pPr>
      <w:r w:rsidRPr="00692B3D">
        <w:rPr>
          <w:rStyle w:val="ng-binding"/>
          <w:rFonts w:ascii="Segoe UI Symbol" w:hAnsi="Segoe UI Symbol" w:cs="Segoe UI Symbol"/>
          <w:sz w:val="20"/>
          <w:szCs w:val="20"/>
          <w:lang w:val="es-PE" w:eastAsia="es-PE"/>
        </w:rPr>
        <w:t>✔</w:t>
      </w:r>
      <w:r w:rsidRPr="00692B3D"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 xml:space="preserve"> 04 noches Estambul en alojamiento y desayuno.</w:t>
      </w:r>
    </w:p>
    <w:p w14:paraId="6175AF83" w14:textId="77777777" w:rsidR="00692B3D" w:rsidRPr="00692B3D" w:rsidRDefault="00692B3D" w:rsidP="00692B3D">
      <w:pPr>
        <w:jc w:val="both"/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</w:pPr>
      <w:r w:rsidRPr="00692B3D">
        <w:rPr>
          <w:rStyle w:val="ng-binding"/>
          <w:rFonts w:ascii="Segoe UI Symbol" w:hAnsi="Segoe UI Symbol" w:cs="Segoe UI Symbol"/>
          <w:sz w:val="20"/>
          <w:szCs w:val="20"/>
          <w:lang w:val="es-PE" w:eastAsia="es-PE"/>
        </w:rPr>
        <w:t>✔</w:t>
      </w:r>
      <w:r w:rsidRPr="00692B3D"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 xml:space="preserve"> 02 noches Capadocia en media pensión.</w:t>
      </w:r>
    </w:p>
    <w:p w14:paraId="7ADB3131" w14:textId="77777777" w:rsidR="00692B3D" w:rsidRPr="00692B3D" w:rsidRDefault="00692B3D" w:rsidP="00692B3D">
      <w:pPr>
        <w:jc w:val="both"/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</w:pPr>
      <w:r w:rsidRPr="00692B3D">
        <w:rPr>
          <w:rStyle w:val="ng-binding"/>
          <w:rFonts w:ascii="Segoe UI Symbol" w:hAnsi="Segoe UI Symbol" w:cs="Segoe UI Symbol"/>
          <w:sz w:val="20"/>
          <w:szCs w:val="20"/>
          <w:lang w:val="es-PE" w:eastAsia="es-PE"/>
        </w:rPr>
        <w:t>✔</w:t>
      </w:r>
      <w:r w:rsidRPr="00692B3D"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 xml:space="preserve"> 01 noche Pamukkale en media pensión.</w:t>
      </w:r>
    </w:p>
    <w:p w14:paraId="4F2C04A8" w14:textId="4F529190" w:rsidR="00692B3D" w:rsidRPr="00692B3D" w:rsidRDefault="00692B3D" w:rsidP="00692B3D">
      <w:pPr>
        <w:jc w:val="both"/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</w:pPr>
      <w:r w:rsidRPr="00692B3D">
        <w:rPr>
          <w:rStyle w:val="ng-binding"/>
          <w:rFonts w:ascii="Segoe UI Symbol" w:hAnsi="Segoe UI Symbol" w:cs="Segoe UI Symbol"/>
          <w:sz w:val="20"/>
          <w:szCs w:val="20"/>
          <w:lang w:val="es-PE" w:eastAsia="es-PE"/>
        </w:rPr>
        <w:t>✔</w:t>
      </w:r>
      <w:r w:rsidRPr="00692B3D"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 xml:space="preserve"> 01 noche Zona Esmirna en media pensión.</w:t>
      </w:r>
    </w:p>
    <w:p w14:paraId="66BB9192" w14:textId="77777777" w:rsidR="00692B3D" w:rsidRPr="00692B3D" w:rsidRDefault="00692B3D" w:rsidP="00692B3D">
      <w:pPr>
        <w:jc w:val="both"/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</w:pPr>
      <w:r w:rsidRPr="00692B3D">
        <w:rPr>
          <w:rStyle w:val="ng-binding"/>
          <w:rFonts w:ascii="Segoe UI Symbol" w:hAnsi="Segoe UI Symbol" w:cs="Segoe UI Symbol"/>
          <w:sz w:val="20"/>
          <w:szCs w:val="20"/>
          <w:lang w:val="es-PE" w:eastAsia="es-PE"/>
        </w:rPr>
        <w:t>✔</w:t>
      </w:r>
      <w:r w:rsidRPr="00692B3D"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 xml:space="preserve"> 04 almuerzos en restaurantes locales</w:t>
      </w:r>
    </w:p>
    <w:p w14:paraId="44CC877F" w14:textId="77777777" w:rsidR="00692B3D" w:rsidRPr="00692B3D" w:rsidRDefault="00692B3D" w:rsidP="00692B3D">
      <w:pPr>
        <w:jc w:val="both"/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</w:pPr>
      <w:r w:rsidRPr="00692B3D">
        <w:rPr>
          <w:rStyle w:val="ng-binding"/>
          <w:rFonts w:ascii="Segoe UI Symbol" w:hAnsi="Segoe UI Symbol" w:cs="Segoe UI Symbol"/>
          <w:sz w:val="20"/>
          <w:szCs w:val="20"/>
          <w:lang w:val="es-PE" w:eastAsia="es-PE"/>
        </w:rPr>
        <w:t>✔</w:t>
      </w:r>
      <w:r w:rsidRPr="00692B3D"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 xml:space="preserve"> Traslados aeropuerto de Estambul.</w:t>
      </w:r>
    </w:p>
    <w:p w14:paraId="7576FDD5" w14:textId="77777777" w:rsidR="00692B3D" w:rsidRPr="00692B3D" w:rsidRDefault="00692B3D" w:rsidP="00692B3D">
      <w:pPr>
        <w:jc w:val="both"/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</w:pPr>
      <w:r w:rsidRPr="00692B3D">
        <w:rPr>
          <w:rStyle w:val="ng-binding"/>
          <w:rFonts w:ascii="Segoe UI Symbol" w:hAnsi="Segoe UI Symbol" w:cs="Segoe UI Symbol"/>
          <w:sz w:val="20"/>
          <w:szCs w:val="20"/>
          <w:lang w:val="es-PE" w:eastAsia="es-PE"/>
        </w:rPr>
        <w:t>✔</w:t>
      </w:r>
      <w:r w:rsidRPr="00692B3D"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 xml:space="preserve"> Guía profesional de habla hispana.</w:t>
      </w:r>
    </w:p>
    <w:p w14:paraId="5C8CF8F9" w14:textId="70F4C764" w:rsidR="00ED6957" w:rsidRPr="00692B3D" w:rsidRDefault="00692B3D" w:rsidP="00692B3D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692B3D">
        <w:rPr>
          <w:rStyle w:val="ng-binding"/>
          <w:rFonts w:ascii="Segoe UI Symbol" w:hAnsi="Segoe UI Symbol" w:cs="Segoe UI Symbol"/>
          <w:sz w:val="20"/>
          <w:szCs w:val="20"/>
          <w:lang w:val="es-PE" w:eastAsia="es-PE"/>
        </w:rPr>
        <w:t>✔</w:t>
      </w:r>
      <w:r w:rsidRPr="00692B3D">
        <w:rPr>
          <w:rStyle w:val="ng-binding"/>
          <w:rFonts w:asciiTheme="minorHAnsi" w:hAnsiTheme="minorHAnsi" w:cstheme="minorHAnsi"/>
          <w:sz w:val="20"/>
          <w:szCs w:val="20"/>
          <w:lang w:val="es-PE" w:eastAsia="es-PE"/>
        </w:rPr>
        <w:t xml:space="preserve"> Visitas incluidas.</w:t>
      </w:r>
    </w:p>
    <w:p w14:paraId="01337D0A" w14:textId="77777777" w:rsidR="00692B3D" w:rsidRDefault="00692B3D" w:rsidP="009257A8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22844BD8" w14:textId="3BF2236F" w:rsidR="00281932" w:rsidRPr="00281932" w:rsidRDefault="00281932" w:rsidP="009257A8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281932">
        <w:rPr>
          <w:rFonts w:asciiTheme="minorHAnsi" w:hAnsiTheme="minorHAnsi" w:cstheme="minorHAnsi"/>
          <w:b/>
          <w:bCs/>
          <w:sz w:val="20"/>
          <w:szCs w:val="20"/>
        </w:rPr>
        <w:t xml:space="preserve">NO </w:t>
      </w:r>
      <w:r w:rsidR="00692B3D">
        <w:rPr>
          <w:rFonts w:asciiTheme="minorHAnsi" w:hAnsiTheme="minorHAnsi" w:cstheme="minorHAnsi"/>
          <w:b/>
          <w:bCs/>
          <w:sz w:val="20"/>
          <w:szCs w:val="20"/>
        </w:rPr>
        <w:t xml:space="preserve">INCLUYE EN AMBOS PAISES </w:t>
      </w:r>
      <w:r w:rsidRPr="0028193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7A9C0BBC" w14:textId="4E10E592" w:rsidR="00692B3D" w:rsidRDefault="00692B3D" w:rsidP="009257A8">
      <w:pPr>
        <w:pStyle w:val="Prrafodelista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Boletos aéreos internacionales e internos.</w:t>
      </w:r>
    </w:p>
    <w:p w14:paraId="718D4DDB" w14:textId="2CB6B8B1" w:rsidR="00C22F73" w:rsidRPr="00C22F73" w:rsidRDefault="00281932" w:rsidP="009257A8">
      <w:pPr>
        <w:pStyle w:val="Prrafodelista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F10C0C">
        <w:rPr>
          <w:rFonts w:asciiTheme="minorHAnsi" w:hAnsiTheme="minorHAnsi" w:cstheme="minorHAnsi"/>
          <w:b/>
          <w:bCs/>
          <w:sz w:val="20"/>
          <w:szCs w:val="20"/>
        </w:rPr>
        <w:t xml:space="preserve">Visado de entrada a Egipto </w:t>
      </w:r>
      <w:r w:rsidR="00F860D9">
        <w:rPr>
          <w:rFonts w:asciiTheme="minorHAnsi" w:hAnsiTheme="minorHAnsi" w:cstheme="minorHAnsi"/>
          <w:b/>
          <w:bCs/>
          <w:sz w:val="20"/>
          <w:szCs w:val="20"/>
        </w:rPr>
        <w:t>(</w:t>
      </w:r>
      <w:r w:rsidRPr="00F10C0C">
        <w:rPr>
          <w:rFonts w:asciiTheme="minorHAnsi" w:hAnsiTheme="minorHAnsi" w:cstheme="minorHAnsi"/>
          <w:b/>
          <w:bCs/>
          <w:sz w:val="20"/>
          <w:szCs w:val="20"/>
        </w:rPr>
        <w:t>$</w:t>
      </w:r>
      <w:r w:rsidR="00B423C7">
        <w:rPr>
          <w:rFonts w:asciiTheme="minorHAnsi" w:hAnsiTheme="minorHAnsi" w:cstheme="minorHAnsi"/>
          <w:b/>
          <w:bCs/>
          <w:sz w:val="20"/>
          <w:szCs w:val="20"/>
        </w:rPr>
        <w:t>45</w:t>
      </w:r>
      <w:r w:rsidRPr="00F10C0C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F860D9">
        <w:rPr>
          <w:rFonts w:asciiTheme="minorHAnsi" w:hAnsiTheme="minorHAnsi" w:cstheme="minorHAnsi"/>
          <w:b/>
          <w:bCs/>
          <w:sz w:val="20"/>
          <w:szCs w:val="20"/>
        </w:rPr>
        <w:t xml:space="preserve">POR </w:t>
      </w:r>
      <w:r w:rsidR="00C22F73">
        <w:rPr>
          <w:rFonts w:asciiTheme="minorHAnsi" w:hAnsiTheme="minorHAnsi" w:cstheme="minorHAnsi"/>
          <w:b/>
          <w:bCs/>
          <w:sz w:val="20"/>
          <w:szCs w:val="20"/>
        </w:rPr>
        <w:t>PAX</w:t>
      </w:r>
      <w:r w:rsidR="00F860D9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Pr="00F10C0C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74145E0A" w14:textId="4B32FBAA" w:rsidR="00281932" w:rsidRPr="0083566B" w:rsidRDefault="00ED6957" w:rsidP="009257A8">
      <w:pPr>
        <w:pStyle w:val="Prrafodelista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Alimentación no mencionada como incluida</w:t>
      </w:r>
      <w:r w:rsidR="009D3672" w:rsidRPr="0083566B">
        <w:rPr>
          <w:rFonts w:asciiTheme="minorHAnsi" w:hAnsiTheme="minorHAnsi" w:cstheme="minorHAnsi"/>
          <w:sz w:val="20"/>
          <w:szCs w:val="20"/>
        </w:rPr>
        <w:t>.</w:t>
      </w:r>
    </w:p>
    <w:p w14:paraId="43A03EA4" w14:textId="061A67B7" w:rsidR="009D3672" w:rsidRDefault="009D3672" w:rsidP="009257A8">
      <w:pPr>
        <w:pStyle w:val="Prrafodelista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 w:rsidRPr="0083566B">
        <w:rPr>
          <w:rFonts w:asciiTheme="minorHAnsi" w:hAnsiTheme="minorHAnsi" w:cstheme="minorHAnsi"/>
          <w:sz w:val="20"/>
          <w:szCs w:val="20"/>
        </w:rPr>
        <w:t>Bebidas durante las comidas</w:t>
      </w:r>
      <w:r w:rsidR="00C22F73">
        <w:rPr>
          <w:rFonts w:asciiTheme="minorHAnsi" w:hAnsiTheme="minorHAnsi" w:cstheme="minorHAnsi"/>
          <w:sz w:val="20"/>
          <w:szCs w:val="20"/>
        </w:rPr>
        <w:t xml:space="preserve"> tanto en los tours como en el crucero</w:t>
      </w:r>
    </w:p>
    <w:p w14:paraId="02388565" w14:textId="21E081C1" w:rsidR="009D3672" w:rsidRPr="0083566B" w:rsidRDefault="009D3672" w:rsidP="009257A8">
      <w:pPr>
        <w:pStyle w:val="Prrafodelista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 w:rsidRPr="0083566B">
        <w:rPr>
          <w:rFonts w:asciiTheme="minorHAnsi" w:hAnsiTheme="minorHAnsi" w:cstheme="minorHAnsi"/>
          <w:sz w:val="20"/>
          <w:szCs w:val="20"/>
        </w:rPr>
        <w:t>Tarjeta de seguro de asistencia de viaje</w:t>
      </w:r>
    </w:p>
    <w:p w14:paraId="6CA76A0B" w14:textId="2DD90309" w:rsidR="00C22F73" w:rsidRPr="00C22F73" w:rsidRDefault="00C22F73" w:rsidP="009257A8">
      <w:pPr>
        <w:pStyle w:val="Prrafodelista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C22F73">
        <w:rPr>
          <w:rFonts w:asciiTheme="minorHAnsi" w:hAnsiTheme="minorHAnsi" w:cstheme="minorHAnsi"/>
          <w:b/>
          <w:bCs/>
          <w:sz w:val="20"/>
          <w:szCs w:val="20"/>
        </w:rPr>
        <w:t>VUELO INTERNO CAI-LUX-ASW-CAI US$</w:t>
      </w:r>
      <w:r w:rsidR="00F4576E">
        <w:rPr>
          <w:rFonts w:asciiTheme="minorHAnsi" w:hAnsiTheme="minorHAnsi" w:cstheme="minorHAnsi"/>
          <w:b/>
          <w:bCs/>
          <w:sz w:val="20"/>
          <w:szCs w:val="20"/>
        </w:rPr>
        <w:t>320</w:t>
      </w:r>
      <w:r w:rsidRPr="00C22F73">
        <w:rPr>
          <w:rFonts w:asciiTheme="minorHAnsi" w:hAnsiTheme="minorHAnsi" w:cstheme="minorHAnsi"/>
          <w:b/>
          <w:bCs/>
          <w:sz w:val="20"/>
          <w:szCs w:val="20"/>
        </w:rPr>
        <w:t xml:space="preserve"> (</w:t>
      </w:r>
      <w:r w:rsidR="00692B3D">
        <w:rPr>
          <w:rFonts w:asciiTheme="minorHAnsi" w:hAnsiTheme="minorHAnsi" w:cstheme="minorHAnsi"/>
          <w:b/>
          <w:bCs/>
          <w:sz w:val="20"/>
          <w:szCs w:val="20"/>
        </w:rPr>
        <w:t xml:space="preserve">NETO </w:t>
      </w:r>
      <w:r w:rsidRPr="00C22F73">
        <w:rPr>
          <w:rFonts w:asciiTheme="minorHAnsi" w:hAnsiTheme="minorHAnsi" w:cstheme="minorHAnsi"/>
          <w:b/>
          <w:bCs/>
          <w:sz w:val="20"/>
          <w:szCs w:val="20"/>
        </w:rPr>
        <w:t>POR PAX)</w:t>
      </w:r>
    </w:p>
    <w:p w14:paraId="3879EB37" w14:textId="535202E7" w:rsidR="009D3672" w:rsidRPr="00B84453" w:rsidRDefault="00C22F73" w:rsidP="009257A8">
      <w:pPr>
        <w:pStyle w:val="Textoindependiente"/>
        <w:numPr>
          <w:ilvl w:val="0"/>
          <w:numId w:val="2"/>
        </w:numPr>
        <w:spacing w:after="0"/>
        <w:ind w:left="714" w:hanging="357"/>
        <w:jc w:val="both"/>
        <w:rPr>
          <w:b/>
          <w:bCs/>
          <w:lang w:val="es-ES"/>
        </w:rPr>
      </w:pPr>
      <w:r>
        <w:rPr>
          <w:rFonts w:asciiTheme="minorHAnsi" w:hAnsiTheme="minorHAnsi" w:cstheme="minorHAnsi"/>
          <w:b/>
          <w:bCs/>
        </w:rPr>
        <w:t xml:space="preserve">Propinas para guías choferes y maleteros </w:t>
      </w:r>
    </w:p>
    <w:p w14:paraId="6A6ECDE0" w14:textId="553A50F0" w:rsidR="00B84453" w:rsidRPr="00C22F73" w:rsidRDefault="00B84453" w:rsidP="009257A8">
      <w:pPr>
        <w:pStyle w:val="Textoindependiente"/>
        <w:numPr>
          <w:ilvl w:val="0"/>
          <w:numId w:val="2"/>
        </w:numPr>
        <w:spacing w:after="0"/>
        <w:ind w:left="714" w:hanging="357"/>
        <w:jc w:val="both"/>
        <w:rPr>
          <w:b/>
          <w:bCs/>
          <w:lang w:val="es-ES"/>
        </w:rPr>
      </w:pPr>
      <w:r>
        <w:rPr>
          <w:rFonts w:asciiTheme="minorHAnsi" w:hAnsiTheme="minorHAnsi" w:cstheme="minorHAnsi"/>
          <w:b/>
          <w:bCs/>
        </w:rPr>
        <w:t>Propinas obligatorias del crucero</w:t>
      </w:r>
    </w:p>
    <w:p w14:paraId="7A68C2BC" w14:textId="70311724" w:rsidR="00C22F73" w:rsidRPr="00F860D9" w:rsidRDefault="00C22F73" w:rsidP="009257A8">
      <w:pPr>
        <w:pStyle w:val="Textoindependiente"/>
        <w:numPr>
          <w:ilvl w:val="0"/>
          <w:numId w:val="2"/>
        </w:numPr>
        <w:spacing w:after="0"/>
        <w:ind w:left="714" w:hanging="357"/>
        <w:jc w:val="both"/>
        <w:rPr>
          <w:b/>
          <w:bCs/>
          <w:lang w:val="es-ES"/>
        </w:rPr>
      </w:pPr>
      <w:r>
        <w:rPr>
          <w:rFonts w:asciiTheme="minorHAnsi" w:hAnsiTheme="minorHAnsi" w:cstheme="minorHAnsi"/>
          <w:b/>
          <w:bCs/>
        </w:rPr>
        <w:t xml:space="preserve">Tasas de estancia hoteleras </w:t>
      </w:r>
      <w:r w:rsidR="00B84453">
        <w:rPr>
          <w:rFonts w:asciiTheme="minorHAnsi" w:hAnsiTheme="minorHAnsi" w:cstheme="minorHAnsi"/>
          <w:b/>
          <w:bCs/>
        </w:rPr>
        <w:t>(se paga en destino)</w:t>
      </w:r>
      <w:r>
        <w:rPr>
          <w:rFonts w:asciiTheme="minorHAnsi" w:hAnsiTheme="minorHAnsi" w:cstheme="minorHAnsi"/>
          <w:b/>
          <w:bCs/>
        </w:rPr>
        <w:t>.</w:t>
      </w:r>
    </w:p>
    <w:p w14:paraId="29CC6895" w14:textId="5CA258FF" w:rsidR="00281932" w:rsidRDefault="00281932" w:rsidP="009257A8">
      <w:pPr>
        <w:pStyle w:val="Prrafodelista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 w:rsidRPr="0083566B">
        <w:rPr>
          <w:rFonts w:asciiTheme="minorHAnsi" w:hAnsiTheme="minorHAnsi" w:cstheme="minorHAnsi"/>
          <w:sz w:val="20"/>
          <w:szCs w:val="20"/>
        </w:rPr>
        <w:t xml:space="preserve">Extras y gastos personales </w:t>
      </w:r>
    </w:p>
    <w:p w14:paraId="7FB50975" w14:textId="655F6AE3" w:rsidR="00CF4A67" w:rsidRDefault="00CF4A67" w:rsidP="009257A8">
      <w:pPr>
        <w:pStyle w:val="Prrafodelista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Ningún servicio</w:t>
      </w:r>
      <w:r w:rsidR="00C71F34">
        <w:rPr>
          <w:rFonts w:asciiTheme="minorHAnsi" w:hAnsiTheme="minorHAnsi" w:cstheme="minorHAnsi"/>
          <w:sz w:val="20"/>
          <w:szCs w:val="20"/>
        </w:rPr>
        <w:t>, visita opcional o</w:t>
      </w:r>
      <w:r w:rsidR="00C0155D">
        <w:rPr>
          <w:rFonts w:asciiTheme="minorHAnsi" w:hAnsiTheme="minorHAnsi" w:cstheme="minorHAnsi"/>
          <w:sz w:val="20"/>
          <w:szCs w:val="20"/>
        </w:rPr>
        <w:t xml:space="preserve"> </w:t>
      </w:r>
      <w:r w:rsidR="00C71F34">
        <w:rPr>
          <w:rFonts w:asciiTheme="minorHAnsi" w:hAnsiTheme="minorHAnsi" w:cstheme="minorHAnsi"/>
          <w:sz w:val="20"/>
          <w:szCs w:val="20"/>
        </w:rPr>
        <w:t>alimentación no</w:t>
      </w:r>
      <w:r>
        <w:rPr>
          <w:rFonts w:asciiTheme="minorHAnsi" w:hAnsiTheme="minorHAnsi" w:cstheme="minorHAnsi"/>
          <w:sz w:val="20"/>
          <w:szCs w:val="20"/>
        </w:rPr>
        <w:t xml:space="preserve"> mencionado como incluido.</w:t>
      </w:r>
    </w:p>
    <w:p w14:paraId="50B733C4" w14:textId="58FF0FD5" w:rsidR="00C22F73" w:rsidRDefault="00C22F73" w:rsidP="009257A8">
      <w:pPr>
        <w:pStyle w:val="Prrafodelista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Traslados fuera de horario regular. </w:t>
      </w:r>
    </w:p>
    <w:p w14:paraId="0347DBD7" w14:textId="47F830F1" w:rsidR="00C22F73" w:rsidRDefault="00C22F73" w:rsidP="009257A8">
      <w:pPr>
        <w:pStyle w:val="Prrafodelista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Vacunas o visas necesarias para ingresar a cada país </w:t>
      </w:r>
    </w:p>
    <w:p w14:paraId="29223327" w14:textId="77777777" w:rsidR="00646D6C" w:rsidRDefault="00292931" w:rsidP="009257A8">
      <w:pPr>
        <w:pStyle w:val="Prrafodelista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Early check in o late check out</w:t>
      </w:r>
    </w:p>
    <w:p w14:paraId="1EF402A7" w14:textId="15986605" w:rsidR="00292931" w:rsidRDefault="00646D6C" w:rsidP="009257A8">
      <w:pPr>
        <w:pStyle w:val="Prrafodelista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Nada no indicado como incluido </w:t>
      </w:r>
      <w:r w:rsidR="00292931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E52933E" w14:textId="77777777" w:rsidR="00C0155D" w:rsidRDefault="00C0155D" w:rsidP="009257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94EC0E5" w14:textId="478DAFC8" w:rsidR="00281932" w:rsidRPr="00281932" w:rsidRDefault="00281932" w:rsidP="009257A8">
      <w:pPr>
        <w:jc w:val="both"/>
        <w:rPr>
          <w:rFonts w:asciiTheme="minorHAnsi" w:hAnsiTheme="minorHAnsi" w:cstheme="minorHAnsi"/>
          <w:b/>
          <w:bCs/>
          <w:sz w:val="20"/>
          <w:szCs w:val="20"/>
          <w:lang w:eastAsia="en-US"/>
        </w:rPr>
      </w:pPr>
      <w:bookmarkStart w:id="0" w:name="_Hlk138090131"/>
      <w:r w:rsidRPr="00281932">
        <w:rPr>
          <w:rFonts w:asciiTheme="minorHAnsi" w:hAnsiTheme="minorHAnsi" w:cstheme="minorHAnsi"/>
          <w:b/>
          <w:bCs/>
          <w:sz w:val="20"/>
          <w:szCs w:val="20"/>
          <w:lang w:eastAsia="en-US"/>
        </w:rPr>
        <w:t xml:space="preserve">Requisito: </w:t>
      </w:r>
    </w:p>
    <w:p w14:paraId="2D4ACF44" w14:textId="77777777" w:rsidR="00281932" w:rsidRDefault="00281932" w:rsidP="009257A8">
      <w:pPr>
        <w:jc w:val="both"/>
        <w:rPr>
          <w:rFonts w:asciiTheme="minorHAnsi" w:hAnsiTheme="minorHAnsi" w:cstheme="minorHAnsi"/>
          <w:sz w:val="20"/>
          <w:szCs w:val="20"/>
          <w:lang w:val="es-PE" w:eastAsia="en-US"/>
        </w:rPr>
      </w:pPr>
      <w:r w:rsidRPr="00281932">
        <w:rPr>
          <w:rFonts w:asciiTheme="minorHAnsi" w:hAnsiTheme="minorHAnsi" w:cstheme="minorHAnsi"/>
          <w:sz w:val="20"/>
          <w:szCs w:val="20"/>
          <w:lang w:val="es-PE" w:eastAsia="en-US"/>
        </w:rPr>
        <w:t xml:space="preserve">Certificado de carnet de Vacunación de fiebre amarilla </w:t>
      </w:r>
      <w:r w:rsidRPr="00281932">
        <w:rPr>
          <w:rFonts w:asciiTheme="minorHAnsi" w:hAnsiTheme="minorHAnsi" w:cstheme="minorHAnsi"/>
          <w:sz w:val="20"/>
          <w:szCs w:val="20"/>
          <w:lang w:eastAsia="en-US"/>
        </w:rPr>
        <w:t xml:space="preserve"> </w:t>
      </w:r>
      <w:r w:rsidRPr="00281932">
        <w:rPr>
          <w:rFonts w:asciiTheme="minorHAnsi" w:hAnsiTheme="minorHAnsi" w:cstheme="minorHAnsi"/>
          <w:sz w:val="20"/>
          <w:szCs w:val="20"/>
          <w:lang w:val="es-PE" w:eastAsia="en-US"/>
        </w:rPr>
        <w:t xml:space="preserve"> </w:t>
      </w:r>
    </w:p>
    <w:p w14:paraId="5A5B4A34" w14:textId="77777777" w:rsidR="00E55AEF" w:rsidRDefault="00E55AEF" w:rsidP="009257A8">
      <w:pPr>
        <w:jc w:val="both"/>
        <w:rPr>
          <w:rFonts w:asciiTheme="minorHAnsi" w:hAnsiTheme="minorHAnsi" w:cstheme="minorHAnsi"/>
          <w:sz w:val="20"/>
          <w:szCs w:val="20"/>
          <w:lang w:val="es-PE" w:eastAsia="en-US"/>
        </w:rPr>
      </w:pPr>
    </w:p>
    <w:p w14:paraId="6D6FC9D5" w14:textId="77777777" w:rsidR="00DF3ECF" w:rsidRDefault="00DF3ECF" w:rsidP="00281932">
      <w:pPr>
        <w:rPr>
          <w:rFonts w:asciiTheme="minorHAnsi" w:hAnsiTheme="minorHAnsi" w:cstheme="minorHAnsi"/>
          <w:sz w:val="20"/>
          <w:szCs w:val="20"/>
          <w:lang w:val="es-PE" w:eastAsia="en-US"/>
        </w:rPr>
      </w:pPr>
    </w:p>
    <w:bookmarkEnd w:id="0"/>
    <w:p w14:paraId="32C325FD" w14:textId="2CE77104" w:rsidR="00CC23DB" w:rsidRPr="00DA68CE" w:rsidRDefault="00DA68CE" w:rsidP="00CC23DB">
      <w:pPr>
        <w:jc w:val="center"/>
        <w:rPr>
          <w:rFonts w:asciiTheme="minorHAnsi" w:hAnsiTheme="minorHAnsi" w:cstheme="minorHAnsi"/>
          <w:b/>
          <w:bCs/>
          <w:sz w:val="20"/>
          <w:szCs w:val="20"/>
          <w:lang w:val="es-PE"/>
        </w:rPr>
      </w:pPr>
      <w:r w:rsidRPr="00DA68CE">
        <w:rPr>
          <w:rFonts w:asciiTheme="minorHAnsi" w:hAnsiTheme="minorHAnsi" w:cstheme="minorHAnsi"/>
          <w:b/>
          <w:bCs/>
          <w:sz w:val="20"/>
          <w:szCs w:val="20"/>
          <w:lang w:val="es-PE"/>
        </w:rPr>
        <w:t xml:space="preserve">PROMOCION 2X1 PRECIO POR 2 PERSONAS </w:t>
      </w:r>
    </w:p>
    <w:tbl>
      <w:tblPr>
        <w:tblStyle w:val="Tablaconcuadrcula"/>
        <w:tblW w:w="6931" w:type="dxa"/>
        <w:jc w:val="center"/>
        <w:tblLook w:val="04A0" w:firstRow="1" w:lastRow="0" w:firstColumn="1" w:lastColumn="0" w:noHBand="0" w:noVBand="1"/>
      </w:tblPr>
      <w:tblGrid>
        <w:gridCol w:w="4318"/>
        <w:gridCol w:w="2613"/>
      </w:tblGrid>
      <w:tr w:rsidR="00B423C7" w:rsidRPr="00331CD9" w14:paraId="1C55BD41" w14:textId="6AB9A704" w:rsidTr="00B423C7">
        <w:trPr>
          <w:trHeight w:val="398"/>
          <w:jc w:val="center"/>
        </w:trPr>
        <w:tc>
          <w:tcPr>
            <w:tcW w:w="4318" w:type="dxa"/>
            <w:tcBorders>
              <w:bottom w:val="single" w:sz="4" w:space="0" w:color="auto"/>
            </w:tcBorders>
            <w:shd w:val="clear" w:color="auto" w:fill="388600"/>
          </w:tcPr>
          <w:p w14:paraId="70985934" w14:textId="6774A4C4" w:rsidR="00B423C7" w:rsidRPr="00A624FC" w:rsidRDefault="00B423C7" w:rsidP="005864EB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lang w:val="es-PE"/>
              </w:rPr>
            </w:pPr>
            <w:r w:rsidRPr="00A624FC">
              <w:rPr>
                <w:rFonts w:asciiTheme="minorHAnsi" w:hAnsiTheme="minorHAnsi" w:cstheme="minorHAnsi"/>
                <w:b/>
                <w:bCs/>
                <w:color w:val="FFFFFF" w:themeColor="background1"/>
                <w:lang w:val="es-PE"/>
              </w:rPr>
              <w:t xml:space="preserve">CATEGORIA </w:t>
            </w:r>
          </w:p>
        </w:tc>
        <w:tc>
          <w:tcPr>
            <w:tcW w:w="2613" w:type="dxa"/>
            <w:tcBorders>
              <w:bottom w:val="single" w:sz="4" w:space="0" w:color="auto"/>
            </w:tcBorders>
            <w:shd w:val="clear" w:color="auto" w:fill="388600"/>
          </w:tcPr>
          <w:p w14:paraId="1FA3080B" w14:textId="7C2F50B9" w:rsidR="00B423C7" w:rsidRPr="00A624FC" w:rsidRDefault="00B423C7" w:rsidP="00D9720E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lang w:val="es-PE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lang w:val="es-PE"/>
              </w:rPr>
              <w:t xml:space="preserve">DBL </w:t>
            </w:r>
          </w:p>
        </w:tc>
      </w:tr>
      <w:tr w:rsidR="00B423C7" w14:paraId="38B239FE" w14:textId="66213221" w:rsidTr="00B423C7">
        <w:trPr>
          <w:trHeight w:val="435"/>
          <w:jc w:val="center"/>
        </w:trPr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3ED2" w14:textId="7541D305" w:rsidR="00B423C7" w:rsidRPr="00646D6C" w:rsidRDefault="00B423C7" w:rsidP="00646D6C">
            <w:pPr>
              <w:jc w:val="center"/>
              <w:rPr>
                <w:rFonts w:asciiTheme="minorHAnsi" w:hAnsiTheme="minorHAnsi" w:cstheme="minorHAnsi"/>
                <w:b/>
                <w:bCs/>
                <w:lang w:val="es-PE"/>
              </w:rPr>
            </w:pPr>
            <w:r>
              <w:rPr>
                <w:rFonts w:asciiTheme="minorHAnsi" w:hAnsiTheme="minorHAnsi" w:cstheme="minorHAnsi"/>
                <w:b/>
                <w:bCs/>
                <w:lang w:val="es-PE"/>
              </w:rPr>
              <w:t xml:space="preserve">TURISTA </w:t>
            </w:r>
          </w:p>
        </w:tc>
        <w:tc>
          <w:tcPr>
            <w:tcW w:w="2613" w:type="dxa"/>
            <w:tcBorders>
              <w:left w:val="single" w:sz="4" w:space="0" w:color="auto"/>
            </w:tcBorders>
          </w:tcPr>
          <w:p w14:paraId="04BAE35F" w14:textId="3F0C6875" w:rsidR="00B423C7" w:rsidRPr="00A624FC" w:rsidRDefault="00B423C7" w:rsidP="00A624FC">
            <w:pPr>
              <w:jc w:val="center"/>
              <w:rPr>
                <w:rFonts w:asciiTheme="minorHAnsi" w:hAnsiTheme="minorHAnsi" w:cstheme="minorHAnsi"/>
                <w:b/>
                <w:bCs/>
                <w:lang w:val="es-PE"/>
              </w:rPr>
            </w:pPr>
            <w:r>
              <w:rPr>
                <w:rFonts w:asciiTheme="minorHAnsi" w:hAnsiTheme="minorHAnsi" w:cstheme="minorHAnsi"/>
                <w:b/>
                <w:bCs/>
                <w:lang w:val="es-PE"/>
              </w:rPr>
              <w:t>1747</w:t>
            </w:r>
          </w:p>
        </w:tc>
      </w:tr>
      <w:tr w:rsidR="00B423C7" w14:paraId="0F1E2B39" w14:textId="1549917C" w:rsidTr="00B423C7">
        <w:trPr>
          <w:trHeight w:val="435"/>
          <w:jc w:val="center"/>
        </w:trPr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7DC4" w14:textId="35EB725B" w:rsidR="00B423C7" w:rsidRDefault="00B423C7" w:rsidP="007E12DC">
            <w:pPr>
              <w:jc w:val="center"/>
              <w:rPr>
                <w:rFonts w:asciiTheme="minorHAnsi" w:hAnsiTheme="minorHAnsi" w:cstheme="minorHAnsi"/>
                <w:b/>
                <w:bCs/>
                <w:lang w:val="es-PE"/>
              </w:rPr>
            </w:pPr>
            <w:r>
              <w:rPr>
                <w:rFonts w:asciiTheme="minorHAnsi" w:hAnsiTheme="minorHAnsi" w:cstheme="minorHAnsi"/>
                <w:b/>
                <w:bCs/>
                <w:lang w:val="es-PE"/>
              </w:rPr>
              <w:t xml:space="preserve">SUPERIOR </w:t>
            </w:r>
          </w:p>
        </w:tc>
        <w:tc>
          <w:tcPr>
            <w:tcW w:w="2613" w:type="dxa"/>
            <w:tcBorders>
              <w:left w:val="single" w:sz="4" w:space="0" w:color="auto"/>
              <w:bottom w:val="single" w:sz="4" w:space="0" w:color="auto"/>
            </w:tcBorders>
          </w:tcPr>
          <w:p w14:paraId="476880B3" w14:textId="7CE14BC9" w:rsidR="00B423C7" w:rsidRDefault="00B423C7" w:rsidP="00A624FC">
            <w:pPr>
              <w:jc w:val="center"/>
              <w:rPr>
                <w:rFonts w:asciiTheme="minorHAnsi" w:hAnsiTheme="minorHAnsi" w:cstheme="minorHAnsi"/>
                <w:b/>
                <w:bCs/>
                <w:lang w:val="es-PE"/>
              </w:rPr>
            </w:pPr>
            <w:r>
              <w:rPr>
                <w:rFonts w:asciiTheme="minorHAnsi" w:hAnsiTheme="minorHAnsi" w:cstheme="minorHAnsi"/>
                <w:b/>
                <w:bCs/>
                <w:lang w:val="es-PE"/>
              </w:rPr>
              <w:t>1827</w:t>
            </w:r>
          </w:p>
        </w:tc>
      </w:tr>
    </w:tbl>
    <w:p w14:paraId="54EBF5CE" w14:textId="4D8E6C82" w:rsidR="00E55AEF" w:rsidRPr="00A624FC" w:rsidRDefault="00A01288" w:rsidP="00F860D9">
      <w:pPr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s-PE"/>
        </w:rPr>
      </w:pPr>
      <w:r w:rsidRPr="00A624F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s-PE"/>
        </w:rPr>
        <w:t xml:space="preserve">COMISION </w:t>
      </w:r>
      <w:r w:rsidR="00A624FC" w:rsidRPr="00A624F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s-PE"/>
        </w:rPr>
        <w:t xml:space="preserve">13% </w:t>
      </w:r>
      <w:r w:rsidRPr="00A624F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s-PE"/>
        </w:rPr>
        <w:t xml:space="preserve">INCENTIVO </w:t>
      </w:r>
      <w:r w:rsidR="0065311D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s-PE"/>
        </w:rPr>
        <w:t>$15</w:t>
      </w:r>
    </w:p>
    <w:p w14:paraId="23C7B029" w14:textId="77777777" w:rsidR="00E55AEF" w:rsidRDefault="00E55AEF" w:rsidP="00F860D9">
      <w:pPr>
        <w:jc w:val="center"/>
        <w:rPr>
          <w:rFonts w:asciiTheme="minorHAnsi" w:hAnsiTheme="minorHAnsi" w:cstheme="minorHAnsi"/>
          <w:b/>
          <w:bCs/>
          <w:color w:val="000000" w:themeColor="text1"/>
          <w:sz w:val="16"/>
          <w:szCs w:val="16"/>
          <w:lang w:val="es-PE"/>
        </w:rPr>
      </w:pPr>
    </w:p>
    <w:p w14:paraId="170DAED1" w14:textId="77777777" w:rsidR="00137DFA" w:rsidRDefault="00137DFA" w:rsidP="00F860D9">
      <w:pPr>
        <w:jc w:val="center"/>
        <w:rPr>
          <w:rFonts w:asciiTheme="minorHAnsi" w:hAnsiTheme="minorHAnsi" w:cstheme="minorHAnsi"/>
          <w:b/>
          <w:bCs/>
          <w:color w:val="000000" w:themeColor="text1"/>
          <w:sz w:val="16"/>
          <w:szCs w:val="16"/>
          <w:lang w:val="es-PE"/>
        </w:rPr>
      </w:pPr>
    </w:p>
    <w:p w14:paraId="1397FF89" w14:textId="364B8FCF" w:rsidR="00281932" w:rsidRPr="00292931" w:rsidRDefault="00A624FC" w:rsidP="00F860D9">
      <w:pPr>
        <w:jc w:val="center"/>
        <w:rPr>
          <w:rFonts w:asciiTheme="minorHAnsi" w:hAnsiTheme="minorHAnsi" w:cstheme="minorHAnsi"/>
          <w:color w:val="000000" w:themeColor="text1"/>
          <w:lang w:val="es-PE"/>
        </w:rPr>
      </w:pPr>
      <w:r w:rsidRPr="00292931">
        <w:rPr>
          <w:rFonts w:asciiTheme="minorHAnsi" w:hAnsiTheme="minorHAnsi" w:cstheme="minorHAnsi"/>
          <w:color w:val="000000" w:themeColor="text1"/>
          <w:lang w:val="es-PE"/>
        </w:rPr>
        <w:t>HOTELES Y CRUCEROS PREVISTOS O SIMILARES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980"/>
        <w:gridCol w:w="6788"/>
        <w:gridCol w:w="1144"/>
      </w:tblGrid>
      <w:tr w:rsidR="00F4576E" w:rsidRPr="000111F0" w14:paraId="65B25620" w14:textId="77777777" w:rsidTr="00F4576E">
        <w:trPr>
          <w:tblHeader/>
          <w:jc w:val="center"/>
        </w:trPr>
        <w:tc>
          <w:tcPr>
            <w:tcW w:w="1980" w:type="dxa"/>
            <w:shd w:val="clear" w:color="auto" w:fill="388600"/>
          </w:tcPr>
          <w:p w14:paraId="3BA72D16" w14:textId="4C6316A0" w:rsidR="00F4576E" w:rsidRPr="003D167B" w:rsidRDefault="00F4576E" w:rsidP="000111F0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val="es-MX"/>
              </w:rPr>
              <w:t xml:space="preserve">CATEGORIA </w:t>
            </w:r>
          </w:p>
        </w:tc>
        <w:tc>
          <w:tcPr>
            <w:tcW w:w="6788" w:type="dxa"/>
            <w:shd w:val="clear" w:color="auto" w:fill="388600"/>
            <w:vAlign w:val="center"/>
            <w:hideMark/>
          </w:tcPr>
          <w:p w14:paraId="00570EEF" w14:textId="2294A5BE" w:rsidR="00F4576E" w:rsidRPr="003D167B" w:rsidRDefault="00F4576E" w:rsidP="000111F0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val="es-MX"/>
              </w:rPr>
            </w:pPr>
            <w:r w:rsidRPr="003D167B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val="es-MX"/>
              </w:rPr>
              <w:t>HOTEL</w:t>
            </w:r>
          </w:p>
        </w:tc>
        <w:tc>
          <w:tcPr>
            <w:tcW w:w="1144" w:type="dxa"/>
            <w:shd w:val="clear" w:color="auto" w:fill="388600"/>
            <w:vAlign w:val="center"/>
            <w:hideMark/>
          </w:tcPr>
          <w:p w14:paraId="27FB1070" w14:textId="34902811" w:rsidR="00F4576E" w:rsidRPr="000111F0" w:rsidRDefault="00F4576E" w:rsidP="000111F0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lang w:val="es-MX"/>
              </w:rPr>
            </w:pPr>
            <w:r w:rsidRPr="000111F0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lang w:val="es-MX"/>
              </w:rPr>
              <w:t>CIUDAD</w:t>
            </w:r>
          </w:p>
        </w:tc>
      </w:tr>
      <w:tr w:rsidR="00F4576E" w:rsidRPr="000111F0" w14:paraId="0AE37278" w14:textId="77777777" w:rsidTr="00F4576E">
        <w:trPr>
          <w:jc w:val="center"/>
        </w:trPr>
        <w:tc>
          <w:tcPr>
            <w:tcW w:w="1980" w:type="dxa"/>
          </w:tcPr>
          <w:p w14:paraId="28883FA2" w14:textId="094DD355" w:rsidR="00F4576E" w:rsidRPr="00FB32C4" w:rsidRDefault="00F4576E" w:rsidP="003D167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TURISTA </w:t>
            </w:r>
          </w:p>
        </w:tc>
        <w:tc>
          <w:tcPr>
            <w:tcW w:w="6788" w:type="dxa"/>
            <w:vAlign w:val="center"/>
          </w:tcPr>
          <w:p w14:paraId="79026334" w14:textId="7562E943" w:rsidR="00F4576E" w:rsidRPr="00F4576E" w:rsidRDefault="00F4576E" w:rsidP="00F4576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4576E">
              <w:rPr>
                <w:rFonts w:asciiTheme="minorHAnsi" w:hAnsiTheme="minorHAnsi" w:cstheme="minorHAnsi"/>
                <w:sz w:val="20"/>
                <w:szCs w:val="20"/>
              </w:rPr>
              <w:t>BARCELO PYRAMIDS/ SWISS INN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4576E">
              <w:rPr>
                <w:rFonts w:asciiTheme="minorHAnsi" w:hAnsiTheme="minorHAnsi" w:cstheme="minorHAnsi"/>
                <w:sz w:val="20"/>
                <w:szCs w:val="20"/>
              </w:rPr>
              <w:t>PYRAMIDS RESORT /RADISSON BLU</w:t>
            </w:r>
          </w:p>
        </w:tc>
        <w:tc>
          <w:tcPr>
            <w:tcW w:w="1144" w:type="dxa"/>
            <w:vAlign w:val="center"/>
          </w:tcPr>
          <w:p w14:paraId="27588B44" w14:textId="4FB2DEE8" w:rsidR="00F4576E" w:rsidRPr="00FB32C4" w:rsidRDefault="00F4576E" w:rsidP="000111F0">
            <w:pPr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EL CAIRO</w:t>
            </w:r>
          </w:p>
        </w:tc>
      </w:tr>
      <w:tr w:rsidR="00F4576E" w:rsidRPr="000111F0" w14:paraId="4D197B2D" w14:textId="77777777" w:rsidTr="00F4576E">
        <w:trPr>
          <w:jc w:val="center"/>
        </w:trPr>
        <w:tc>
          <w:tcPr>
            <w:tcW w:w="1980" w:type="dxa"/>
          </w:tcPr>
          <w:p w14:paraId="6350E0F2" w14:textId="272682F5" w:rsidR="00F4576E" w:rsidRPr="00FB32C4" w:rsidRDefault="00F4576E" w:rsidP="003D167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4576E">
              <w:rPr>
                <w:rFonts w:asciiTheme="minorHAnsi" w:hAnsiTheme="minorHAnsi" w:cstheme="minorHAnsi"/>
                <w:sz w:val="16"/>
                <w:szCs w:val="16"/>
              </w:rPr>
              <w:t>TODAS LAS CATEGORIAS</w:t>
            </w:r>
          </w:p>
        </w:tc>
        <w:tc>
          <w:tcPr>
            <w:tcW w:w="6788" w:type="dxa"/>
            <w:vAlign w:val="center"/>
          </w:tcPr>
          <w:p w14:paraId="7FEF4EDC" w14:textId="60050FF0" w:rsidR="00F4576E" w:rsidRPr="00FB32C4" w:rsidRDefault="00F4576E" w:rsidP="003D167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MX" w:eastAsia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MS SARA O SIMILAR</w:t>
            </w:r>
          </w:p>
        </w:tc>
        <w:tc>
          <w:tcPr>
            <w:tcW w:w="1144" w:type="dxa"/>
            <w:vAlign w:val="center"/>
          </w:tcPr>
          <w:p w14:paraId="1D7C857B" w14:textId="1FA47923" w:rsidR="00F4576E" w:rsidRPr="00FB32C4" w:rsidRDefault="00F4576E" w:rsidP="003D167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CRUCERO</w:t>
            </w:r>
          </w:p>
        </w:tc>
      </w:tr>
      <w:tr w:rsidR="00F4576E" w:rsidRPr="000111F0" w14:paraId="4B7DAA40" w14:textId="77777777" w:rsidTr="00F4576E">
        <w:trPr>
          <w:jc w:val="center"/>
        </w:trPr>
        <w:tc>
          <w:tcPr>
            <w:tcW w:w="1980" w:type="dxa"/>
          </w:tcPr>
          <w:p w14:paraId="1B7909E0" w14:textId="00FDD64B" w:rsidR="00F4576E" w:rsidRPr="00FB32C4" w:rsidRDefault="00F4576E" w:rsidP="003D167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TURISTA </w:t>
            </w:r>
          </w:p>
        </w:tc>
        <w:tc>
          <w:tcPr>
            <w:tcW w:w="6788" w:type="dxa"/>
            <w:vAlign w:val="center"/>
            <w:hideMark/>
          </w:tcPr>
          <w:p w14:paraId="677D4CE1" w14:textId="7EE3E129" w:rsidR="00F4576E" w:rsidRPr="00F4576E" w:rsidRDefault="00F4576E" w:rsidP="00F4576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4576E">
              <w:rPr>
                <w:rFonts w:asciiTheme="minorHAnsi" w:hAnsiTheme="minorHAnsi" w:cstheme="minorHAnsi"/>
                <w:sz w:val="20"/>
                <w:szCs w:val="20"/>
              </w:rPr>
              <w:t xml:space="preserve">RAMADA OLD CITY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F4576E">
              <w:rPr>
                <w:rFonts w:asciiTheme="minorHAnsi" w:hAnsiTheme="minorHAnsi" w:cstheme="minorHAnsi"/>
                <w:sz w:val="20"/>
                <w:szCs w:val="20"/>
              </w:rPr>
              <w:t>TRYP BY WYNDHAM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F4576E">
              <w:rPr>
                <w:rFonts w:asciiTheme="minorHAnsi" w:hAnsiTheme="minorHAnsi" w:cstheme="minorHAnsi"/>
                <w:sz w:val="20"/>
                <w:szCs w:val="20"/>
              </w:rPr>
              <w:t xml:space="preserve">TOPKAPI </w:t>
            </w:r>
          </w:p>
        </w:tc>
        <w:tc>
          <w:tcPr>
            <w:tcW w:w="1144" w:type="dxa"/>
            <w:vAlign w:val="center"/>
            <w:hideMark/>
          </w:tcPr>
          <w:p w14:paraId="6062DB23" w14:textId="5636259C" w:rsidR="00F4576E" w:rsidRPr="00FB32C4" w:rsidRDefault="00F4576E" w:rsidP="000111F0">
            <w:pPr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ESTAMBUL </w:t>
            </w:r>
          </w:p>
        </w:tc>
      </w:tr>
      <w:tr w:rsidR="00F4576E" w:rsidRPr="000111F0" w14:paraId="26A1C419" w14:textId="77777777" w:rsidTr="00F4576E">
        <w:trPr>
          <w:jc w:val="center"/>
        </w:trPr>
        <w:tc>
          <w:tcPr>
            <w:tcW w:w="1980" w:type="dxa"/>
          </w:tcPr>
          <w:p w14:paraId="000307E0" w14:textId="2B4B2176" w:rsidR="00F4576E" w:rsidRPr="00F4576E" w:rsidRDefault="00F4576E" w:rsidP="00FB32C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4576E">
              <w:rPr>
                <w:rFonts w:asciiTheme="minorHAnsi" w:hAnsiTheme="minorHAnsi" w:cstheme="minorHAnsi"/>
                <w:sz w:val="16"/>
                <w:szCs w:val="16"/>
              </w:rPr>
              <w:t xml:space="preserve">TODAS LAS CATEGORIAS </w:t>
            </w:r>
          </w:p>
        </w:tc>
        <w:tc>
          <w:tcPr>
            <w:tcW w:w="6788" w:type="dxa"/>
            <w:vAlign w:val="center"/>
            <w:hideMark/>
          </w:tcPr>
          <w:p w14:paraId="5C4F0984" w14:textId="2C95243A" w:rsidR="00F4576E" w:rsidRPr="00FB32C4" w:rsidRDefault="00F4576E" w:rsidP="00FB32C4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MX" w:eastAsia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MUSTAFA CAPADOCIOA </w:t>
            </w:r>
          </w:p>
          <w:p w14:paraId="2B09D56E" w14:textId="738BD6EF" w:rsidR="00F4576E" w:rsidRPr="00FB32C4" w:rsidRDefault="00F4576E" w:rsidP="003D167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MX" w:eastAsia="es-MX"/>
              </w:rPr>
            </w:pPr>
          </w:p>
        </w:tc>
        <w:tc>
          <w:tcPr>
            <w:tcW w:w="1144" w:type="dxa"/>
            <w:vAlign w:val="center"/>
            <w:hideMark/>
          </w:tcPr>
          <w:p w14:paraId="47B284E9" w14:textId="4AB878AE" w:rsidR="00F4576E" w:rsidRPr="00FB32C4" w:rsidRDefault="00F4576E" w:rsidP="003D167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CAPADOCIA</w:t>
            </w:r>
          </w:p>
        </w:tc>
      </w:tr>
      <w:tr w:rsidR="00F4576E" w:rsidRPr="000111F0" w14:paraId="1AC1524D" w14:textId="77777777" w:rsidTr="00F4576E">
        <w:trPr>
          <w:jc w:val="center"/>
        </w:trPr>
        <w:tc>
          <w:tcPr>
            <w:tcW w:w="1980" w:type="dxa"/>
          </w:tcPr>
          <w:p w14:paraId="52E7359D" w14:textId="7DB28F74" w:rsidR="00F4576E" w:rsidRPr="00FB32C4" w:rsidRDefault="00F4576E" w:rsidP="002929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4576E">
              <w:rPr>
                <w:rFonts w:asciiTheme="minorHAnsi" w:hAnsiTheme="minorHAnsi" w:cstheme="minorHAnsi"/>
                <w:sz w:val="16"/>
                <w:szCs w:val="16"/>
              </w:rPr>
              <w:t>TODAS LAS CATEGORIAS</w:t>
            </w:r>
          </w:p>
        </w:tc>
        <w:tc>
          <w:tcPr>
            <w:tcW w:w="6788" w:type="dxa"/>
            <w:vAlign w:val="center"/>
            <w:hideMark/>
          </w:tcPr>
          <w:p w14:paraId="65280F49" w14:textId="0CE65A89" w:rsidR="00F4576E" w:rsidRPr="00FB32C4" w:rsidRDefault="00F4576E" w:rsidP="0029293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F4576E">
              <w:rPr>
                <w:rFonts w:asciiTheme="minorHAnsi" w:hAnsiTheme="minorHAnsi" w:cstheme="minorHAnsi"/>
                <w:sz w:val="20"/>
                <w:szCs w:val="20"/>
              </w:rPr>
              <w:t xml:space="preserve">HERAPARK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HAB</w:t>
            </w:r>
            <w:r w:rsidRPr="00F4576E">
              <w:rPr>
                <w:rFonts w:asciiTheme="minorHAnsi" w:hAnsiTheme="minorHAnsi" w:cstheme="minorHAnsi"/>
                <w:sz w:val="20"/>
                <w:szCs w:val="20"/>
              </w:rPr>
              <w:t xml:space="preserve"> SUP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F4576E">
              <w:rPr>
                <w:rFonts w:asciiTheme="minorHAnsi" w:hAnsiTheme="minorHAnsi" w:cstheme="minorHAnsi"/>
                <w:sz w:val="20"/>
                <w:szCs w:val="20"/>
              </w:rPr>
              <w:t xml:space="preserve"> ADMPIRA THERMAL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F4576E">
              <w:rPr>
                <w:rFonts w:asciiTheme="minorHAnsi" w:hAnsiTheme="minorHAnsi" w:cstheme="minorHAnsi"/>
                <w:sz w:val="20"/>
                <w:szCs w:val="20"/>
              </w:rPr>
              <w:t xml:space="preserve"> RICHMOND THERMAL</w:t>
            </w:r>
          </w:p>
        </w:tc>
        <w:tc>
          <w:tcPr>
            <w:tcW w:w="1144" w:type="dxa"/>
            <w:vAlign w:val="center"/>
            <w:hideMark/>
          </w:tcPr>
          <w:p w14:paraId="2C783621" w14:textId="16D85697" w:rsidR="00F4576E" w:rsidRPr="00FB32C4" w:rsidRDefault="00F4576E" w:rsidP="000111F0">
            <w:pPr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PAMUKKALE</w:t>
            </w:r>
          </w:p>
        </w:tc>
      </w:tr>
      <w:tr w:rsidR="00F4576E" w:rsidRPr="000111F0" w14:paraId="20D24D64" w14:textId="77777777" w:rsidTr="00F4576E">
        <w:trPr>
          <w:jc w:val="center"/>
        </w:trPr>
        <w:tc>
          <w:tcPr>
            <w:tcW w:w="1980" w:type="dxa"/>
          </w:tcPr>
          <w:p w14:paraId="356C8C33" w14:textId="04600EBB" w:rsidR="00F4576E" w:rsidRPr="00FB32C4" w:rsidRDefault="00F4576E" w:rsidP="002929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4576E">
              <w:rPr>
                <w:rFonts w:asciiTheme="minorHAnsi" w:hAnsiTheme="minorHAnsi" w:cstheme="minorHAnsi"/>
                <w:sz w:val="16"/>
                <w:szCs w:val="16"/>
              </w:rPr>
              <w:t>TODAS LAS CATEGORIAS</w:t>
            </w:r>
          </w:p>
        </w:tc>
        <w:tc>
          <w:tcPr>
            <w:tcW w:w="6788" w:type="dxa"/>
            <w:vAlign w:val="center"/>
          </w:tcPr>
          <w:p w14:paraId="79A046A8" w14:textId="20AA52A2" w:rsidR="00F4576E" w:rsidRPr="00FB32C4" w:rsidRDefault="00F4576E" w:rsidP="0029293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F4576E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GREYMARK </w:t>
            </w: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HAB</w:t>
            </w:r>
            <w:r w:rsidRPr="00F4576E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SUP</w:t>
            </w: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/</w:t>
            </w:r>
            <w:r w:rsidRPr="00F4576E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RAMADA PLAZA </w:t>
            </w: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/ </w:t>
            </w:r>
            <w:r w:rsidRPr="00F4576E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KAYA PRESETIGE</w:t>
            </w:r>
          </w:p>
        </w:tc>
        <w:tc>
          <w:tcPr>
            <w:tcW w:w="1144" w:type="dxa"/>
            <w:vAlign w:val="center"/>
          </w:tcPr>
          <w:p w14:paraId="2D07D710" w14:textId="09C53E93" w:rsidR="00F4576E" w:rsidRPr="00FB32C4" w:rsidRDefault="00F4576E" w:rsidP="000111F0">
            <w:pPr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ESMIRNA</w:t>
            </w:r>
          </w:p>
        </w:tc>
      </w:tr>
    </w:tbl>
    <w:p w14:paraId="66EA32C3" w14:textId="77777777" w:rsidR="009A2A11" w:rsidRDefault="009A2A11" w:rsidP="00055F30">
      <w:pPr>
        <w:pStyle w:val="Sinespaciado"/>
        <w:rPr>
          <w:rFonts w:cstheme="minorHAnsi"/>
          <w:b/>
          <w:bCs/>
          <w:sz w:val="24"/>
          <w:szCs w:val="24"/>
          <w:lang w:eastAsia="es-PE"/>
        </w:rPr>
      </w:pPr>
      <w:bookmarkStart w:id="1" w:name="_Hlk196757235"/>
    </w:p>
    <w:p w14:paraId="6DF60DF6" w14:textId="72594CF4" w:rsidR="00055F30" w:rsidRPr="00331CD9" w:rsidRDefault="00055F30" w:rsidP="00055F30">
      <w:pPr>
        <w:pStyle w:val="Sinespaciado"/>
        <w:rPr>
          <w:rFonts w:cstheme="minorHAnsi"/>
          <w:b/>
          <w:bCs/>
          <w:sz w:val="24"/>
          <w:szCs w:val="24"/>
          <w:lang w:eastAsia="es-PE"/>
        </w:rPr>
      </w:pPr>
      <w:r w:rsidRPr="00331CD9">
        <w:rPr>
          <w:rFonts w:cstheme="minorHAnsi"/>
          <w:b/>
          <w:bCs/>
          <w:sz w:val="24"/>
          <w:szCs w:val="24"/>
          <w:lang w:eastAsia="es-PE"/>
        </w:rPr>
        <w:t xml:space="preserve">Notas Generales: </w:t>
      </w:r>
    </w:p>
    <w:p w14:paraId="2D08CC0C" w14:textId="2DD85BFC" w:rsidR="00C22F73" w:rsidRPr="00292931" w:rsidRDefault="00B423C7" w:rsidP="00C22F73">
      <w:pPr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  <w:sz w:val="16"/>
          <w:szCs w:val="16"/>
          <w:lang w:val="es-MX" w:eastAsia="es-MX"/>
        </w:rPr>
      </w:pPr>
      <w:r>
        <w:rPr>
          <w:rFonts w:asciiTheme="minorHAnsi" w:hAnsiTheme="minorHAnsi" w:cstheme="minorHAnsi"/>
          <w:sz w:val="16"/>
          <w:szCs w:val="16"/>
          <w:lang w:val="es-MX" w:eastAsia="es-MX"/>
        </w:rPr>
        <w:t xml:space="preserve">El tipo de acomodación de camas se encuentra sujeto a disponibilidad del hotel al momento de realizar el check in. </w:t>
      </w:r>
    </w:p>
    <w:p w14:paraId="127E404F" w14:textId="6B54F752" w:rsidR="00055F30" w:rsidRPr="00292931" w:rsidRDefault="0083566B" w:rsidP="007D4427">
      <w:pPr>
        <w:pStyle w:val="Sinespaciado"/>
        <w:numPr>
          <w:ilvl w:val="0"/>
          <w:numId w:val="3"/>
        </w:numPr>
        <w:rPr>
          <w:rFonts w:cstheme="minorHAnsi"/>
          <w:sz w:val="16"/>
          <w:szCs w:val="16"/>
          <w:lang w:eastAsia="es-PE"/>
        </w:rPr>
      </w:pPr>
      <w:r w:rsidRPr="00292931">
        <w:rPr>
          <w:rFonts w:cstheme="minorHAnsi"/>
          <w:sz w:val="16"/>
          <w:szCs w:val="16"/>
          <w:lang w:eastAsia="es-PE"/>
        </w:rPr>
        <w:t>Precios válidos solo para pagos con depósito en nuestras cuentas. Para otro tipo de medios de pago, por favor consultar.</w:t>
      </w:r>
    </w:p>
    <w:p w14:paraId="1075CC80" w14:textId="7A3F5729" w:rsidR="00055F30" w:rsidRPr="00292931" w:rsidRDefault="00B423C7" w:rsidP="007D4427">
      <w:pPr>
        <w:pStyle w:val="Sinespaciado"/>
        <w:numPr>
          <w:ilvl w:val="0"/>
          <w:numId w:val="3"/>
        </w:numPr>
        <w:rPr>
          <w:rFonts w:cstheme="minorHAnsi"/>
          <w:sz w:val="16"/>
          <w:szCs w:val="16"/>
          <w:lang w:eastAsia="es-PE"/>
        </w:rPr>
      </w:pPr>
      <w:r w:rsidRPr="00292931">
        <w:rPr>
          <w:rFonts w:cstheme="minorHAnsi"/>
          <w:sz w:val="16"/>
          <w:szCs w:val="16"/>
          <w:lang w:eastAsia="es-PE"/>
        </w:rPr>
        <w:t>Tarifas dinámicas</w:t>
      </w:r>
      <w:r>
        <w:rPr>
          <w:rFonts w:cstheme="minorHAnsi"/>
          <w:sz w:val="16"/>
          <w:szCs w:val="16"/>
          <w:lang w:eastAsia="es-PE"/>
        </w:rPr>
        <w:t xml:space="preserve">, </w:t>
      </w:r>
      <w:r w:rsidR="009D3672" w:rsidRPr="00292931">
        <w:rPr>
          <w:rFonts w:cstheme="minorHAnsi"/>
          <w:sz w:val="16"/>
          <w:szCs w:val="16"/>
          <w:lang w:eastAsia="es-PE"/>
        </w:rPr>
        <w:t>puede sufrir cambios y modificaciones hasta tener la reserva confirmada y pagada a su totalidad.</w:t>
      </w:r>
    </w:p>
    <w:p w14:paraId="4BAD55D1" w14:textId="484B102F" w:rsidR="00055F30" w:rsidRPr="00292931" w:rsidRDefault="009D3672" w:rsidP="007D4427">
      <w:pPr>
        <w:pStyle w:val="Sinespaciado"/>
        <w:numPr>
          <w:ilvl w:val="0"/>
          <w:numId w:val="3"/>
        </w:numPr>
        <w:rPr>
          <w:rFonts w:cstheme="minorHAnsi"/>
          <w:sz w:val="16"/>
          <w:szCs w:val="16"/>
          <w:lang w:eastAsia="es-PE"/>
        </w:rPr>
      </w:pPr>
      <w:r w:rsidRPr="00292931">
        <w:rPr>
          <w:rFonts w:cstheme="minorHAnsi"/>
          <w:sz w:val="16"/>
          <w:szCs w:val="16"/>
          <w:lang w:eastAsia="es-PE"/>
        </w:rPr>
        <w:t>Precios no válidos para días festivos</w:t>
      </w:r>
      <w:r w:rsidR="00B423C7">
        <w:rPr>
          <w:rFonts w:cstheme="minorHAnsi"/>
          <w:sz w:val="16"/>
          <w:szCs w:val="16"/>
          <w:lang w:eastAsia="es-PE"/>
        </w:rPr>
        <w:t xml:space="preserve">, navidad, año nuevo o semana santa </w:t>
      </w:r>
      <w:r w:rsidRPr="00292931">
        <w:rPr>
          <w:rFonts w:cstheme="minorHAnsi"/>
          <w:sz w:val="16"/>
          <w:szCs w:val="16"/>
          <w:lang w:eastAsia="es-PE"/>
        </w:rPr>
        <w:t xml:space="preserve"> en destino</w:t>
      </w:r>
    </w:p>
    <w:p w14:paraId="53C20CC4" w14:textId="77777777" w:rsidR="00055F30" w:rsidRPr="00292931" w:rsidRDefault="00055F30" w:rsidP="007D4427">
      <w:pPr>
        <w:pStyle w:val="Sinespaciado"/>
        <w:numPr>
          <w:ilvl w:val="0"/>
          <w:numId w:val="3"/>
        </w:numPr>
        <w:rPr>
          <w:rFonts w:cstheme="minorHAnsi"/>
          <w:sz w:val="16"/>
          <w:szCs w:val="16"/>
          <w:lang w:eastAsia="es-PE"/>
        </w:rPr>
      </w:pPr>
      <w:r w:rsidRPr="00292931">
        <w:rPr>
          <w:rFonts w:cstheme="minorHAnsi"/>
          <w:sz w:val="16"/>
          <w:szCs w:val="16"/>
          <w:lang w:eastAsia="es-PE"/>
        </w:rPr>
        <w:t>No se permite cambios una vez realizada la reserva</w:t>
      </w:r>
    </w:p>
    <w:p w14:paraId="56708CE0" w14:textId="7BED63EF" w:rsidR="00055F30" w:rsidRPr="00292931" w:rsidRDefault="00055F30" w:rsidP="007D4427">
      <w:pPr>
        <w:pStyle w:val="Sinespaciado"/>
        <w:numPr>
          <w:ilvl w:val="0"/>
          <w:numId w:val="3"/>
        </w:numPr>
        <w:rPr>
          <w:rFonts w:cstheme="minorHAnsi"/>
          <w:sz w:val="16"/>
          <w:szCs w:val="16"/>
          <w:lang w:eastAsia="es-PE"/>
        </w:rPr>
      </w:pPr>
      <w:r w:rsidRPr="00292931">
        <w:rPr>
          <w:rFonts w:cstheme="minorHAnsi"/>
          <w:sz w:val="16"/>
          <w:szCs w:val="16"/>
          <w:lang w:eastAsia="es-PE"/>
        </w:rPr>
        <w:t xml:space="preserve">No reembolsable, no endosable, ni transferible. No show se penaliza al 100% </w:t>
      </w:r>
      <w:r w:rsidR="00CF4A67" w:rsidRPr="00292931">
        <w:rPr>
          <w:rFonts w:cstheme="minorHAnsi"/>
          <w:sz w:val="16"/>
          <w:szCs w:val="16"/>
          <w:lang w:eastAsia="es-PE"/>
        </w:rPr>
        <w:t>del total pagado</w:t>
      </w:r>
    </w:p>
    <w:p w14:paraId="487C9B6E" w14:textId="77777777" w:rsidR="00055F30" w:rsidRPr="00292931" w:rsidRDefault="00055F30" w:rsidP="007D4427">
      <w:pPr>
        <w:pStyle w:val="Sinespaciado"/>
        <w:numPr>
          <w:ilvl w:val="0"/>
          <w:numId w:val="3"/>
        </w:numPr>
        <w:rPr>
          <w:rFonts w:cstheme="minorHAnsi"/>
          <w:sz w:val="16"/>
          <w:szCs w:val="16"/>
          <w:lang w:eastAsia="es-PE"/>
        </w:rPr>
      </w:pPr>
      <w:r w:rsidRPr="00292931">
        <w:rPr>
          <w:rFonts w:cstheme="minorHAnsi"/>
          <w:sz w:val="16"/>
          <w:szCs w:val="16"/>
          <w:lang w:eastAsia="es-PE"/>
        </w:rPr>
        <w:t xml:space="preserve">Si un museo o un hotel confirmado se cierra, será sustituido por otro similar. </w:t>
      </w:r>
    </w:p>
    <w:p w14:paraId="364C0AB5" w14:textId="15D91723" w:rsidR="007E56B6" w:rsidRPr="00292931" w:rsidRDefault="007E56B6" w:rsidP="007D4427">
      <w:pPr>
        <w:pStyle w:val="Sinespaciado"/>
        <w:numPr>
          <w:ilvl w:val="0"/>
          <w:numId w:val="3"/>
        </w:numPr>
        <w:tabs>
          <w:tab w:val="left" w:pos="7624"/>
        </w:tabs>
        <w:rPr>
          <w:rFonts w:cstheme="minorHAnsi"/>
          <w:sz w:val="16"/>
          <w:szCs w:val="16"/>
          <w:lang w:eastAsia="es-PE"/>
        </w:rPr>
      </w:pPr>
      <w:r w:rsidRPr="00292931">
        <w:rPr>
          <w:rFonts w:cstheme="minorHAnsi"/>
          <w:sz w:val="16"/>
          <w:szCs w:val="16"/>
          <w:lang w:eastAsia="es-PE"/>
        </w:rPr>
        <w:t>El orden de las visitas puede variar sin previo aviso</w:t>
      </w:r>
      <w:r w:rsidR="00783E89" w:rsidRPr="00292931">
        <w:rPr>
          <w:rFonts w:cstheme="minorHAnsi"/>
          <w:sz w:val="16"/>
          <w:szCs w:val="16"/>
          <w:lang w:eastAsia="es-PE"/>
        </w:rPr>
        <w:t xml:space="preserve">, respetando los lugares mencionados a visitar </w:t>
      </w:r>
    </w:p>
    <w:p w14:paraId="0009D041" w14:textId="03355F14" w:rsidR="0014357A" w:rsidRDefault="0014357A" w:rsidP="007D4427">
      <w:pPr>
        <w:pStyle w:val="Sinespaciado"/>
        <w:numPr>
          <w:ilvl w:val="0"/>
          <w:numId w:val="3"/>
        </w:numPr>
        <w:tabs>
          <w:tab w:val="left" w:pos="7624"/>
        </w:tabs>
        <w:rPr>
          <w:rFonts w:cstheme="minorHAnsi"/>
          <w:sz w:val="16"/>
          <w:szCs w:val="16"/>
          <w:lang w:eastAsia="es-PE"/>
        </w:rPr>
      </w:pPr>
      <w:r w:rsidRPr="00292931">
        <w:rPr>
          <w:rFonts w:cstheme="minorHAnsi"/>
          <w:sz w:val="16"/>
          <w:szCs w:val="16"/>
          <w:lang w:eastAsia="es-PE"/>
        </w:rPr>
        <w:t xml:space="preserve">El programa solo permite 01 equipaje de bodega de </w:t>
      </w:r>
      <w:r w:rsidR="007D4427" w:rsidRPr="00292931">
        <w:rPr>
          <w:rFonts w:cstheme="minorHAnsi"/>
          <w:sz w:val="16"/>
          <w:szCs w:val="16"/>
          <w:lang w:eastAsia="es-PE"/>
        </w:rPr>
        <w:t>20</w:t>
      </w:r>
      <w:r w:rsidRPr="00292931">
        <w:rPr>
          <w:rFonts w:cstheme="minorHAnsi"/>
          <w:sz w:val="16"/>
          <w:szCs w:val="16"/>
          <w:lang w:eastAsia="es-PE"/>
        </w:rPr>
        <w:t xml:space="preserve">kg por persona +01 </w:t>
      </w:r>
      <w:proofErr w:type="spellStart"/>
      <w:r w:rsidRPr="00292931">
        <w:rPr>
          <w:rFonts w:cstheme="minorHAnsi"/>
          <w:sz w:val="16"/>
          <w:szCs w:val="16"/>
          <w:lang w:eastAsia="es-PE"/>
        </w:rPr>
        <w:t>carry</w:t>
      </w:r>
      <w:proofErr w:type="spellEnd"/>
      <w:r w:rsidRPr="00292931">
        <w:rPr>
          <w:rFonts w:cstheme="minorHAnsi"/>
          <w:sz w:val="16"/>
          <w:szCs w:val="16"/>
          <w:lang w:eastAsia="es-PE"/>
        </w:rPr>
        <w:t xml:space="preserve"> </w:t>
      </w:r>
      <w:proofErr w:type="spellStart"/>
      <w:r w:rsidRPr="00292931">
        <w:rPr>
          <w:rFonts w:cstheme="minorHAnsi"/>
          <w:sz w:val="16"/>
          <w:szCs w:val="16"/>
          <w:lang w:eastAsia="es-PE"/>
        </w:rPr>
        <w:t>on</w:t>
      </w:r>
      <w:proofErr w:type="spellEnd"/>
      <w:r w:rsidRPr="00292931">
        <w:rPr>
          <w:rFonts w:cstheme="minorHAnsi"/>
          <w:sz w:val="16"/>
          <w:szCs w:val="16"/>
          <w:lang w:eastAsia="es-PE"/>
        </w:rPr>
        <w:t xml:space="preserve"> </w:t>
      </w:r>
      <w:r w:rsidR="007D4427" w:rsidRPr="00292931">
        <w:rPr>
          <w:rFonts w:cstheme="minorHAnsi"/>
          <w:sz w:val="16"/>
          <w:szCs w:val="16"/>
          <w:lang w:eastAsia="es-PE"/>
        </w:rPr>
        <w:t>7</w:t>
      </w:r>
      <w:r w:rsidRPr="00292931">
        <w:rPr>
          <w:rFonts w:cstheme="minorHAnsi"/>
          <w:sz w:val="16"/>
          <w:szCs w:val="16"/>
          <w:lang w:eastAsia="es-PE"/>
        </w:rPr>
        <w:t xml:space="preserve">Kg, por PAX. Equipaje adicional se cobrará suplemento en destino. </w:t>
      </w:r>
    </w:p>
    <w:p w14:paraId="5614E89C" w14:textId="268DE103" w:rsidR="00523568" w:rsidRPr="00292931" w:rsidRDefault="00523568" w:rsidP="007D4427">
      <w:pPr>
        <w:pStyle w:val="Sinespaciado"/>
        <w:numPr>
          <w:ilvl w:val="0"/>
          <w:numId w:val="3"/>
        </w:numPr>
        <w:tabs>
          <w:tab w:val="left" w:pos="7624"/>
        </w:tabs>
        <w:rPr>
          <w:rFonts w:cstheme="minorHAnsi"/>
          <w:sz w:val="16"/>
          <w:szCs w:val="16"/>
          <w:lang w:eastAsia="es-PE"/>
        </w:rPr>
      </w:pPr>
      <w:r>
        <w:rPr>
          <w:rFonts w:cstheme="minorHAnsi"/>
          <w:sz w:val="16"/>
          <w:szCs w:val="16"/>
          <w:lang w:eastAsia="es-PE"/>
        </w:rPr>
        <w:t xml:space="preserve">De no tomar le vuelo interno en Egipto con nosotros, se cobrará una penalidad de US$60.00 por pasajero viajante. </w:t>
      </w:r>
    </w:p>
    <w:p w14:paraId="2718A891" w14:textId="77777777" w:rsidR="00CF4A67" w:rsidRPr="00292931" w:rsidRDefault="007E56B6" w:rsidP="007D4427">
      <w:pPr>
        <w:pStyle w:val="Sinespaciado"/>
        <w:numPr>
          <w:ilvl w:val="0"/>
          <w:numId w:val="3"/>
        </w:numPr>
        <w:tabs>
          <w:tab w:val="left" w:pos="7624"/>
        </w:tabs>
        <w:rPr>
          <w:rFonts w:cstheme="minorHAnsi"/>
          <w:sz w:val="16"/>
          <w:szCs w:val="16"/>
          <w:lang w:eastAsia="es-PE"/>
        </w:rPr>
      </w:pPr>
      <w:r w:rsidRPr="00292931">
        <w:rPr>
          <w:rFonts w:cstheme="minorHAnsi"/>
          <w:sz w:val="16"/>
          <w:szCs w:val="16"/>
          <w:lang w:eastAsia="es-PE"/>
        </w:rPr>
        <w:t>Hoteles previstos o similares pueden sufrir cambios sin previo aviso, respetando la misma categoría hotelera pagada.</w:t>
      </w:r>
    </w:p>
    <w:p w14:paraId="3054AF8D" w14:textId="76C56878" w:rsidR="00783E89" w:rsidRPr="00292931" w:rsidRDefault="00CF4A67" w:rsidP="007D4427">
      <w:pPr>
        <w:pStyle w:val="Sinespaciado"/>
        <w:numPr>
          <w:ilvl w:val="0"/>
          <w:numId w:val="3"/>
        </w:numPr>
        <w:tabs>
          <w:tab w:val="left" w:pos="7624"/>
        </w:tabs>
        <w:rPr>
          <w:rFonts w:cstheme="minorHAnsi"/>
          <w:sz w:val="16"/>
          <w:szCs w:val="16"/>
          <w:lang w:val="pt-PT" w:eastAsia="es-PE"/>
        </w:rPr>
      </w:pPr>
      <w:r w:rsidRPr="00292931">
        <w:rPr>
          <w:rFonts w:cstheme="minorHAnsi"/>
          <w:sz w:val="16"/>
          <w:szCs w:val="16"/>
          <w:lang w:val="pt-PT" w:eastAsia="es-PE"/>
        </w:rPr>
        <w:t>Horario de Check In 15:00pm // Horario de Check Out 11:45am</w:t>
      </w:r>
      <w:r w:rsidR="007E56B6" w:rsidRPr="00292931">
        <w:rPr>
          <w:rFonts w:cstheme="minorHAnsi"/>
          <w:sz w:val="16"/>
          <w:szCs w:val="16"/>
          <w:lang w:eastAsia="es-PE"/>
        </w:rPr>
        <w:tab/>
      </w:r>
      <w:bookmarkEnd w:id="1"/>
    </w:p>
    <w:p w14:paraId="6FB2B4E5" w14:textId="77777777" w:rsidR="009A2A11" w:rsidRPr="00292931" w:rsidRDefault="007D4427" w:rsidP="007D4427">
      <w:pPr>
        <w:pStyle w:val="Sinespaciado"/>
        <w:numPr>
          <w:ilvl w:val="0"/>
          <w:numId w:val="3"/>
        </w:numPr>
        <w:rPr>
          <w:rFonts w:cstheme="minorHAnsi"/>
          <w:sz w:val="16"/>
          <w:szCs w:val="16"/>
          <w:lang w:val="es-ES" w:eastAsia="es-PE"/>
        </w:rPr>
      </w:pPr>
      <w:r w:rsidRPr="00292931">
        <w:rPr>
          <w:rFonts w:cstheme="minorHAnsi"/>
          <w:sz w:val="16"/>
          <w:szCs w:val="16"/>
          <w:lang w:val="es-AR" w:eastAsia="es-PE"/>
        </w:rPr>
        <w:t>Disponibilidad limitada y sujeta a confirmación en el momento de la reserva.</w:t>
      </w:r>
    </w:p>
    <w:p w14:paraId="07453E59" w14:textId="77777777" w:rsidR="009A2A11" w:rsidRPr="00292931" w:rsidRDefault="007D4427" w:rsidP="009A2A11">
      <w:pPr>
        <w:pStyle w:val="Sinespaciado"/>
        <w:numPr>
          <w:ilvl w:val="0"/>
          <w:numId w:val="3"/>
        </w:numPr>
        <w:rPr>
          <w:rFonts w:cstheme="minorHAnsi"/>
          <w:sz w:val="16"/>
          <w:szCs w:val="16"/>
          <w:lang w:eastAsia="es-PE"/>
        </w:rPr>
      </w:pPr>
      <w:r w:rsidRPr="00292931">
        <w:rPr>
          <w:rFonts w:cstheme="minorHAnsi"/>
          <w:sz w:val="16"/>
          <w:szCs w:val="16"/>
          <w:lang w:val="es-AR" w:eastAsia="es-PE"/>
        </w:rPr>
        <w:t>No acumulable con otras ofertas, promociones o descuentos.</w:t>
      </w:r>
    </w:p>
    <w:p w14:paraId="0241D20F" w14:textId="77777777" w:rsidR="00646D6C" w:rsidRPr="00646D6C" w:rsidRDefault="007D4427" w:rsidP="00292931">
      <w:pPr>
        <w:pStyle w:val="Sinespaciado"/>
        <w:numPr>
          <w:ilvl w:val="0"/>
          <w:numId w:val="3"/>
        </w:numPr>
        <w:rPr>
          <w:rFonts w:cstheme="minorHAnsi"/>
          <w:b/>
          <w:bCs/>
          <w:sz w:val="16"/>
          <w:szCs w:val="16"/>
          <w:lang w:eastAsia="es-PE"/>
        </w:rPr>
      </w:pPr>
      <w:r w:rsidRPr="00292931">
        <w:rPr>
          <w:rFonts w:cstheme="minorHAnsi"/>
          <w:sz w:val="16"/>
          <w:szCs w:val="16"/>
          <w:lang w:val="es-AR" w:eastAsia="es-PE"/>
        </w:rPr>
        <w:t>Nos reservamos el derecho de modificar o suspender la promoción sin previo aviso.</w:t>
      </w:r>
    </w:p>
    <w:p w14:paraId="04E5DE4C" w14:textId="395ABE32" w:rsidR="007D4427" w:rsidRPr="00292931" w:rsidRDefault="00646D6C" w:rsidP="00292931">
      <w:pPr>
        <w:pStyle w:val="Sinespaciado"/>
        <w:numPr>
          <w:ilvl w:val="0"/>
          <w:numId w:val="3"/>
        </w:numPr>
        <w:rPr>
          <w:rFonts w:cstheme="minorHAnsi"/>
          <w:b/>
          <w:bCs/>
          <w:sz w:val="16"/>
          <w:szCs w:val="16"/>
          <w:lang w:eastAsia="es-PE"/>
        </w:rPr>
      </w:pPr>
      <w:r>
        <w:rPr>
          <w:rFonts w:cstheme="minorHAnsi"/>
          <w:sz w:val="16"/>
          <w:szCs w:val="16"/>
          <w:lang w:val="es-AR" w:eastAsia="es-PE"/>
        </w:rPr>
        <w:t>Válido para viajar hasta 20 de abril del 2027</w:t>
      </w:r>
      <w:r w:rsidR="007D4427" w:rsidRPr="00292931">
        <w:rPr>
          <w:rFonts w:cstheme="minorHAnsi"/>
          <w:sz w:val="16"/>
          <w:szCs w:val="16"/>
          <w:lang w:val="es-AR" w:eastAsia="es-PE"/>
        </w:rPr>
        <w:br/>
      </w:r>
      <w:r w:rsidR="007D4427" w:rsidRPr="00292931">
        <w:rPr>
          <w:rFonts w:cstheme="minorHAnsi"/>
          <w:b/>
          <w:bCs/>
          <w:sz w:val="16"/>
          <w:szCs w:val="16"/>
          <w:lang w:val="es-ES" w:eastAsia="es-PE"/>
        </w:rPr>
        <w:br/>
      </w:r>
    </w:p>
    <w:p w14:paraId="7706A14C" w14:textId="069645CD" w:rsidR="001D3A1D" w:rsidRPr="00292931" w:rsidRDefault="001D3A1D" w:rsidP="007E56B6">
      <w:pPr>
        <w:pStyle w:val="Sinespaciado"/>
        <w:rPr>
          <w:rFonts w:cstheme="minorHAnsi"/>
          <w:sz w:val="16"/>
          <w:szCs w:val="16"/>
          <w:lang w:eastAsia="es-PE"/>
        </w:rPr>
      </w:pPr>
    </w:p>
    <w:sectPr w:rsidR="001D3A1D" w:rsidRPr="00292931" w:rsidSect="00E31542">
      <w:headerReference w:type="default" r:id="rId8"/>
      <w:footerReference w:type="default" r:id="rId9"/>
      <w:pgSz w:w="11906" w:h="16838"/>
      <w:pgMar w:top="1276" w:right="991" w:bottom="851" w:left="993" w:header="709" w:footer="510" w:gutter="0"/>
      <w:pgBorders w:offsetFrom="page">
        <w:top w:val="single" w:sz="48" w:space="24" w:color="339966"/>
        <w:left w:val="single" w:sz="48" w:space="24" w:color="339966"/>
        <w:bottom w:val="single" w:sz="48" w:space="24" w:color="339966"/>
        <w:right w:val="single" w:sz="48" w:space="24" w:color="33996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FF05B" w14:textId="77777777" w:rsidR="00E53D85" w:rsidRDefault="00E53D85" w:rsidP="00EB2E6A">
      <w:r>
        <w:separator/>
      </w:r>
    </w:p>
  </w:endnote>
  <w:endnote w:type="continuationSeparator" w:id="0">
    <w:p w14:paraId="01453E90" w14:textId="77777777" w:rsidR="00E53D85" w:rsidRDefault="00E53D85" w:rsidP="00EB2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ADE97" w14:textId="77777777" w:rsidR="002233F0" w:rsidRPr="00EF1967" w:rsidRDefault="002233F0" w:rsidP="00267ECC">
    <w:pPr>
      <w:pStyle w:val="Piedepgina"/>
      <w:spacing w:line="360" w:lineRule="auto"/>
      <w:jc w:val="center"/>
      <w:rPr>
        <w:rFonts w:ascii="Arial" w:hAnsi="Arial" w:cs="Arial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D3BE8" w14:textId="77777777" w:rsidR="00E53D85" w:rsidRDefault="00E53D85" w:rsidP="00EB2E6A">
      <w:r>
        <w:separator/>
      </w:r>
    </w:p>
  </w:footnote>
  <w:footnote w:type="continuationSeparator" w:id="0">
    <w:p w14:paraId="78D248D1" w14:textId="77777777" w:rsidR="00E53D85" w:rsidRDefault="00E53D85" w:rsidP="00EB2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1E083" w14:textId="6897FFEC" w:rsidR="002233F0" w:rsidRPr="0004653C" w:rsidRDefault="002233F0" w:rsidP="00267ECC">
    <w:pPr>
      <w:pStyle w:val="Encabezado"/>
    </w:pPr>
    <w:r>
      <w:rPr>
        <w:noProof/>
        <w:lang w:val="es-PE" w:eastAsia="es-PE"/>
      </w:rPr>
      <w:drawing>
        <wp:inline distT="0" distB="0" distL="0" distR="0" wp14:anchorId="0A21A751" wp14:editId="3D94D85F">
          <wp:extent cx="542925" cy="352425"/>
          <wp:effectExtent l="0" t="0" r="9525" b="9525"/>
          <wp:docPr id="1587765166" name="0 Imag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 Imagen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61" t="17026" r="5640" b="11265"/>
                  <a:stretch/>
                </pic:blipFill>
                <pic:spPr bwMode="auto">
                  <a:xfrm>
                    <a:off x="0" y="0"/>
                    <a:ext cx="546833" cy="3549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10B4D"/>
    <w:multiLevelType w:val="multilevel"/>
    <w:tmpl w:val="939EC2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CD16D4"/>
    <w:multiLevelType w:val="multilevel"/>
    <w:tmpl w:val="E2241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182CFF"/>
    <w:multiLevelType w:val="multilevel"/>
    <w:tmpl w:val="EE7E0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136366"/>
    <w:multiLevelType w:val="multilevel"/>
    <w:tmpl w:val="F7A2C8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7F7A36"/>
    <w:multiLevelType w:val="multilevel"/>
    <w:tmpl w:val="74901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D51201"/>
    <w:multiLevelType w:val="multilevel"/>
    <w:tmpl w:val="E54C0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C031D2"/>
    <w:multiLevelType w:val="hybridMultilevel"/>
    <w:tmpl w:val="8E4EBB5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916E1"/>
    <w:multiLevelType w:val="multilevel"/>
    <w:tmpl w:val="F6CCA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250A63"/>
    <w:multiLevelType w:val="hybridMultilevel"/>
    <w:tmpl w:val="45D0A7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42406F"/>
    <w:multiLevelType w:val="multilevel"/>
    <w:tmpl w:val="C2F6ED9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1D1D63"/>
    <w:multiLevelType w:val="multilevel"/>
    <w:tmpl w:val="4344D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001310"/>
    <w:multiLevelType w:val="multilevel"/>
    <w:tmpl w:val="20769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733DD5"/>
    <w:multiLevelType w:val="multilevel"/>
    <w:tmpl w:val="C916FE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B0488E"/>
    <w:multiLevelType w:val="hybridMultilevel"/>
    <w:tmpl w:val="737E05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E20B86"/>
    <w:multiLevelType w:val="hybridMultilevel"/>
    <w:tmpl w:val="567AF692"/>
    <w:lvl w:ilvl="0" w:tplc="87BA532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025803"/>
    <w:multiLevelType w:val="multilevel"/>
    <w:tmpl w:val="8662CDF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3BA770F"/>
    <w:multiLevelType w:val="multilevel"/>
    <w:tmpl w:val="7AD4795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E030CAB"/>
    <w:multiLevelType w:val="multilevel"/>
    <w:tmpl w:val="729650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7902655">
    <w:abstractNumId w:val="6"/>
  </w:num>
  <w:num w:numId="2" w16cid:durableId="466707435">
    <w:abstractNumId w:val="13"/>
  </w:num>
  <w:num w:numId="3" w16cid:durableId="1752846755">
    <w:abstractNumId w:val="8"/>
  </w:num>
  <w:num w:numId="4" w16cid:durableId="1142161525">
    <w:abstractNumId w:val="14"/>
  </w:num>
  <w:num w:numId="5" w16cid:durableId="343483474">
    <w:abstractNumId w:val="11"/>
  </w:num>
  <w:num w:numId="6" w16cid:durableId="1071931224">
    <w:abstractNumId w:val="3"/>
    <w:lvlOverride w:ilvl="0">
      <w:lvl w:ilvl="0">
        <w:numFmt w:val="decimal"/>
        <w:lvlText w:val="%1."/>
        <w:lvlJc w:val="left"/>
      </w:lvl>
    </w:lvlOverride>
  </w:num>
  <w:num w:numId="7" w16cid:durableId="571545007">
    <w:abstractNumId w:val="17"/>
    <w:lvlOverride w:ilvl="0">
      <w:lvl w:ilvl="0">
        <w:numFmt w:val="decimal"/>
        <w:lvlText w:val="%1."/>
        <w:lvlJc w:val="left"/>
      </w:lvl>
    </w:lvlOverride>
  </w:num>
  <w:num w:numId="8" w16cid:durableId="352418298">
    <w:abstractNumId w:val="12"/>
    <w:lvlOverride w:ilvl="0">
      <w:lvl w:ilvl="0">
        <w:numFmt w:val="decimal"/>
        <w:lvlText w:val="%1."/>
        <w:lvlJc w:val="left"/>
      </w:lvl>
    </w:lvlOverride>
  </w:num>
  <w:num w:numId="9" w16cid:durableId="44373484">
    <w:abstractNumId w:val="0"/>
    <w:lvlOverride w:ilvl="0">
      <w:lvl w:ilvl="0">
        <w:numFmt w:val="decimal"/>
        <w:lvlText w:val="%1."/>
        <w:lvlJc w:val="left"/>
      </w:lvl>
    </w:lvlOverride>
  </w:num>
  <w:num w:numId="10" w16cid:durableId="474882697">
    <w:abstractNumId w:val="16"/>
    <w:lvlOverride w:ilvl="0">
      <w:lvl w:ilvl="0">
        <w:numFmt w:val="decimal"/>
        <w:lvlText w:val="%1."/>
        <w:lvlJc w:val="left"/>
      </w:lvl>
    </w:lvlOverride>
  </w:num>
  <w:num w:numId="11" w16cid:durableId="43023226">
    <w:abstractNumId w:val="15"/>
    <w:lvlOverride w:ilvl="0">
      <w:lvl w:ilvl="0">
        <w:numFmt w:val="decimal"/>
        <w:lvlText w:val="%1."/>
        <w:lvlJc w:val="left"/>
      </w:lvl>
    </w:lvlOverride>
  </w:num>
  <w:num w:numId="12" w16cid:durableId="1997489936">
    <w:abstractNumId w:val="4"/>
  </w:num>
  <w:num w:numId="13" w16cid:durableId="913273482">
    <w:abstractNumId w:val="9"/>
  </w:num>
  <w:num w:numId="14" w16cid:durableId="1692881098">
    <w:abstractNumId w:val="10"/>
  </w:num>
  <w:num w:numId="15" w16cid:durableId="1189298067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" w16cid:durableId="420219824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" w16cid:durableId="335160590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8" w16cid:durableId="113714162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9" w16cid:durableId="352191081">
    <w:abstractNumId w:val="5"/>
  </w:num>
  <w:num w:numId="20" w16cid:durableId="1336613184">
    <w:abstractNumId w:val="1"/>
  </w:num>
  <w:num w:numId="21" w16cid:durableId="1911575586">
    <w:abstractNumId w:val="2"/>
  </w:num>
  <w:num w:numId="22" w16cid:durableId="225654051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6A"/>
    <w:rsid w:val="000013A2"/>
    <w:rsid w:val="0000153D"/>
    <w:rsid w:val="000111F0"/>
    <w:rsid w:val="0001183B"/>
    <w:rsid w:val="00011C1C"/>
    <w:rsid w:val="00013D61"/>
    <w:rsid w:val="000217B9"/>
    <w:rsid w:val="00030BFF"/>
    <w:rsid w:val="0003183F"/>
    <w:rsid w:val="00037455"/>
    <w:rsid w:val="00045C41"/>
    <w:rsid w:val="00053480"/>
    <w:rsid w:val="00053E79"/>
    <w:rsid w:val="00055F30"/>
    <w:rsid w:val="0007197B"/>
    <w:rsid w:val="000762F7"/>
    <w:rsid w:val="0007641E"/>
    <w:rsid w:val="0008323D"/>
    <w:rsid w:val="000A50BE"/>
    <w:rsid w:val="000B1460"/>
    <w:rsid w:val="000C6787"/>
    <w:rsid w:val="000E2519"/>
    <w:rsid w:val="000E5A93"/>
    <w:rsid w:val="000F55C8"/>
    <w:rsid w:val="000F79A6"/>
    <w:rsid w:val="000F7B69"/>
    <w:rsid w:val="00100971"/>
    <w:rsid w:val="001015F1"/>
    <w:rsid w:val="001055C4"/>
    <w:rsid w:val="001075F4"/>
    <w:rsid w:val="00110722"/>
    <w:rsid w:val="00111B1F"/>
    <w:rsid w:val="00114BAF"/>
    <w:rsid w:val="00115736"/>
    <w:rsid w:val="00117147"/>
    <w:rsid w:val="0012076C"/>
    <w:rsid w:val="00121E91"/>
    <w:rsid w:val="001223FB"/>
    <w:rsid w:val="00122CBB"/>
    <w:rsid w:val="001232FB"/>
    <w:rsid w:val="00130957"/>
    <w:rsid w:val="001330B4"/>
    <w:rsid w:val="00137DFA"/>
    <w:rsid w:val="0014357A"/>
    <w:rsid w:val="001446C2"/>
    <w:rsid w:val="00147BF2"/>
    <w:rsid w:val="0015042E"/>
    <w:rsid w:val="001604EF"/>
    <w:rsid w:val="00160AF5"/>
    <w:rsid w:val="001644EB"/>
    <w:rsid w:val="00165C95"/>
    <w:rsid w:val="001671B3"/>
    <w:rsid w:val="00167EA3"/>
    <w:rsid w:val="00174702"/>
    <w:rsid w:val="0017470A"/>
    <w:rsid w:val="001803B8"/>
    <w:rsid w:val="00181031"/>
    <w:rsid w:val="00185180"/>
    <w:rsid w:val="00186D49"/>
    <w:rsid w:val="00193DD2"/>
    <w:rsid w:val="0019444D"/>
    <w:rsid w:val="0019484F"/>
    <w:rsid w:val="00196BB6"/>
    <w:rsid w:val="001A1EDA"/>
    <w:rsid w:val="001A4AEC"/>
    <w:rsid w:val="001A75F2"/>
    <w:rsid w:val="001B2B18"/>
    <w:rsid w:val="001B3DD0"/>
    <w:rsid w:val="001B43B4"/>
    <w:rsid w:val="001C2177"/>
    <w:rsid w:val="001C2BEB"/>
    <w:rsid w:val="001C62A5"/>
    <w:rsid w:val="001D11F7"/>
    <w:rsid w:val="001D3A1D"/>
    <w:rsid w:val="001D3EE6"/>
    <w:rsid w:val="001E0850"/>
    <w:rsid w:val="001E24B6"/>
    <w:rsid w:val="001F01B5"/>
    <w:rsid w:val="001F3338"/>
    <w:rsid w:val="00210377"/>
    <w:rsid w:val="002150F3"/>
    <w:rsid w:val="00222342"/>
    <w:rsid w:val="002233F0"/>
    <w:rsid w:val="0022437A"/>
    <w:rsid w:val="00251A7D"/>
    <w:rsid w:val="002537A7"/>
    <w:rsid w:val="002551EE"/>
    <w:rsid w:val="002561D6"/>
    <w:rsid w:val="00261A1A"/>
    <w:rsid w:val="00267ECC"/>
    <w:rsid w:val="00273B1C"/>
    <w:rsid w:val="002763C2"/>
    <w:rsid w:val="00276690"/>
    <w:rsid w:val="00280B59"/>
    <w:rsid w:val="00281932"/>
    <w:rsid w:val="002921EA"/>
    <w:rsid w:val="00292931"/>
    <w:rsid w:val="002971C8"/>
    <w:rsid w:val="002A0B71"/>
    <w:rsid w:val="002A23E2"/>
    <w:rsid w:val="002A4518"/>
    <w:rsid w:val="002A5328"/>
    <w:rsid w:val="002A6491"/>
    <w:rsid w:val="002B79BD"/>
    <w:rsid w:val="002C0B58"/>
    <w:rsid w:val="002C1976"/>
    <w:rsid w:val="002C2521"/>
    <w:rsid w:val="002C36AC"/>
    <w:rsid w:val="002C525F"/>
    <w:rsid w:val="002C5CF4"/>
    <w:rsid w:val="002D081E"/>
    <w:rsid w:val="002D6503"/>
    <w:rsid w:val="002D70FD"/>
    <w:rsid w:val="002E3086"/>
    <w:rsid w:val="002E5497"/>
    <w:rsid w:val="002F3F64"/>
    <w:rsid w:val="00305674"/>
    <w:rsid w:val="003066E7"/>
    <w:rsid w:val="003106C4"/>
    <w:rsid w:val="0031285B"/>
    <w:rsid w:val="003165C5"/>
    <w:rsid w:val="003259D5"/>
    <w:rsid w:val="00325C68"/>
    <w:rsid w:val="003264ED"/>
    <w:rsid w:val="00327B0A"/>
    <w:rsid w:val="00331CD9"/>
    <w:rsid w:val="00336D99"/>
    <w:rsid w:val="0035297A"/>
    <w:rsid w:val="0036195D"/>
    <w:rsid w:val="00362F9B"/>
    <w:rsid w:val="0036325F"/>
    <w:rsid w:val="00376BC9"/>
    <w:rsid w:val="00377319"/>
    <w:rsid w:val="00380B29"/>
    <w:rsid w:val="00387B8C"/>
    <w:rsid w:val="00391388"/>
    <w:rsid w:val="003913A2"/>
    <w:rsid w:val="003A0E47"/>
    <w:rsid w:val="003A28A6"/>
    <w:rsid w:val="003A605F"/>
    <w:rsid w:val="003B0D03"/>
    <w:rsid w:val="003B453C"/>
    <w:rsid w:val="003B6342"/>
    <w:rsid w:val="003C3784"/>
    <w:rsid w:val="003C69B5"/>
    <w:rsid w:val="003D167B"/>
    <w:rsid w:val="003D51BC"/>
    <w:rsid w:val="003D609A"/>
    <w:rsid w:val="003E00AF"/>
    <w:rsid w:val="003E07C9"/>
    <w:rsid w:val="003E4245"/>
    <w:rsid w:val="003F2D54"/>
    <w:rsid w:val="003F399D"/>
    <w:rsid w:val="003F3FC6"/>
    <w:rsid w:val="003F420C"/>
    <w:rsid w:val="0040012C"/>
    <w:rsid w:val="00400DCB"/>
    <w:rsid w:val="0040376F"/>
    <w:rsid w:val="00411299"/>
    <w:rsid w:val="00416342"/>
    <w:rsid w:val="004167C0"/>
    <w:rsid w:val="0041724F"/>
    <w:rsid w:val="004260F7"/>
    <w:rsid w:val="004327BD"/>
    <w:rsid w:val="004333D4"/>
    <w:rsid w:val="00434D19"/>
    <w:rsid w:val="00440ECD"/>
    <w:rsid w:val="004416C3"/>
    <w:rsid w:val="00451831"/>
    <w:rsid w:val="00452753"/>
    <w:rsid w:val="0045532C"/>
    <w:rsid w:val="00462D96"/>
    <w:rsid w:val="00467765"/>
    <w:rsid w:val="00470469"/>
    <w:rsid w:val="004727DE"/>
    <w:rsid w:val="004773B8"/>
    <w:rsid w:val="00482370"/>
    <w:rsid w:val="00484E02"/>
    <w:rsid w:val="004851B0"/>
    <w:rsid w:val="00485AB3"/>
    <w:rsid w:val="00495ADD"/>
    <w:rsid w:val="004B68C8"/>
    <w:rsid w:val="004C3D01"/>
    <w:rsid w:val="004D3E9F"/>
    <w:rsid w:val="004E6A2D"/>
    <w:rsid w:val="004F063C"/>
    <w:rsid w:val="004F6161"/>
    <w:rsid w:val="004F7002"/>
    <w:rsid w:val="005007EC"/>
    <w:rsid w:val="0050305D"/>
    <w:rsid w:val="00507B8D"/>
    <w:rsid w:val="00522606"/>
    <w:rsid w:val="00523568"/>
    <w:rsid w:val="005273F9"/>
    <w:rsid w:val="005347AC"/>
    <w:rsid w:val="00563B4B"/>
    <w:rsid w:val="00563BC4"/>
    <w:rsid w:val="00565CD9"/>
    <w:rsid w:val="00567BF5"/>
    <w:rsid w:val="00571209"/>
    <w:rsid w:val="0058746F"/>
    <w:rsid w:val="00590DF2"/>
    <w:rsid w:val="00592094"/>
    <w:rsid w:val="00597107"/>
    <w:rsid w:val="005A27F0"/>
    <w:rsid w:val="005A2F2C"/>
    <w:rsid w:val="005A3FF8"/>
    <w:rsid w:val="005A73EB"/>
    <w:rsid w:val="005B134F"/>
    <w:rsid w:val="005B1ED1"/>
    <w:rsid w:val="005B7B5D"/>
    <w:rsid w:val="005C282D"/>
    <w:rsid w:val="005D03E8"/>
    <w:rsid w:val="005D15C9"/>
    <w:rsid w:val="005D362E"/>
    <w:rsid w:val="005F4503"/>
    <w:rsid w:val="005F5E0C"/>
    <w:rsid w:val="005F63D5"/>
    <w:rsid w:val="005F65EA"/>
    <w:rsid w:val="006019F5"/>
    <w:rsid w:val="00605738"/>
    <w:rsid w:val="0061269B"/>
    <w:rsid w:val="006131F8"/>
    <w:rsid w:val="00624597"/>
    <w:rsid w:val="006261C6"/>
    <w:rsid w:val="0063154A"/>
    <w:rsid w:val="006320FA"/>
    <w:rsid w:val="006364FB"/>
    <w:rsid w:val="006419BA"/>
    <w:rsid w:val="00641EFE"/>
    <w:rsid w:val="00644A4F"/>
    <w:rsid w:val="00646D6C"/>
    <w:rsid w:val="00647236"/>
    <w:rsid w:val="00652BB0"/>
    <w:rsid w:val="0065311D"/>
    <w:rsid w:val="00656BE6"/>
    <w:rsid w:val="0065729A"/>
    <w:rsid w:val="006628B0"/>
    <w:rsid w:val="00664E85"/>
    <w:rsid w:val="0068046F"/>
    <w:rsid w:val="006832BD"/>
    <w:rsid w:val="00685672"/>
    <w:rsid w:val="006865D7"/>
    <w:rsid w:val="00692B3D"/>
    <w:rsid w:val="0069770B"/>
    <w:rsid w:val="006A0CCA"/>
    <w:rsid w:val="006A0F13"/>
    <w:rsid w:val="006A739D"/>
    <w:rsid w:val="006B279D"/>
    <w:rsid w:val="006B3221"/>
    <w:rsid w:val="006B49CE"/>
    <w:rsid w:val="006B54A2"/>
    <w:rsid w:val="006B616C"/>
    <w:rsid w:val="006D2DE5"/>
    <w:rsid w:val="006D3F34"/>
    <w:rsid w:val="006D5F9B"/>
    <w:rsid w:val="006E20E9"/>
    <w:rsid w:val="006E233F"/>
    <w:rsid w:val="006E3CC3"/>
    <w:rsid w:val="006E66EB"/>
    <w:rsid w:val="006F1410"/>
    <w:rsid w:val="006F5289"/>
    <w:rsid w:val="00704628"/>
    <w:rsid w:val="00706160"/>
    <w:rsid w:val="0071435B"/>
    <w:rsid w:val="00715F88"/>
    <w:rsid w:val="00721890"/>
    <w:rsid w:val="00724216"/>
    <w:rsid w:val="00727EA8"/>
    <w:rsid w:val="00737666"/>
    <w:rsid w:val="00742205"/>
    <w:rsid w:val="00747ACB"/>
    <w:rsid w:val="00756467"/>
    <w:rsid w:val="007671A2"/>
    <w:rsid w:val="007709F4"/>
    <w:rsid w:val="0077287C"/>
    <w:rsid w:val="00772AB2"/>
    <w:rsid w:val="007736CA"/>
    <w:rsid w:val="00775CED"/>
    <w:rsid w:val="007824C2"/>
    <w:rsid w:val="007833D9"/>
    <w:rsid w:val="00783E89"/>
    <w:rsid w:val="007871E0"/>
    <w:rsid w:val="007875A1"/>
    <w:rsid w:val="0079346F"/>
    <w:rsid w:val="00793C35"/>
    <w:rsid w:val="00794898"/>
    <w:rsid w:val="00796637"/>
    <w:rsid w:val="007A334B"/>
    <w:rsid w:val="007A7193"/>
    <w:rsid w:val="007B20DE"/>
    <w:rsid w:val="007B436D"/>
    <w:rsid w:val="007B7645"/>
    <w:rsid w:val="007C0CF2"/>
    <w:rsid w:val="007C2196"/>
    <w:rsid w:val="007C266F"/>
    <w:rsid w:val="007D0840"/>
    <w:rsid w:val="007D0FA2"/>
    <w:rsid w:val="007D4427"/>
    <w:rsid w:val="007D62E9"/>
    <w:rsid w:val="007E12DC"/>
    <w:rsid w:val="007E56B6"/>
    <w:rsid w:val="007E6F0B"/>
    <w:rsid w:val="007F742E"/>
    <w:rsid w:val="00801686"/>
    <w:rsid w:val="00805393"/>
    <w:rsid w:val="008144E7"/>
    <w:rsid w:val="00825184"/>
    <w:rsid w:val="008272B7"/>
    <w:rsid w:val="00830204"/>
    <w:rsid w:val="0083032B"/>
    <w:rsid w:val="0083566B"/>
    <w:rsid w:val="00836B4D"/>
    <w:rsid w:val="0084223E"/>
    <w:rsid w:val="008433F8"/>
    <w:rsid w:val="008457D7"/>
    <w:rsid w:val="00846154"/>
    <w:rsid w:val="00850191"/>
    <w:rsid w:val="00850C7A"/>
    <w:rsid w:val="00860F7A"/>
    <w:rsid w:val="00872A5B"/>
    <w:rsid w:val="0087381C"/>
    <w:rsid w:val="008757B0"/>
    <w:rsid w:val="008766FC"/>
    <w:rsid w:val="00877CDB"/>
    <w:rsid w:val="0088084E"/>
    <w:rsid w:val="00881B1F"/>
    <w:rsid w:val="00884456"/>
    <w:rsid w:val="008902F0"/>
    <w:rsid w:val="00893F86"/>
    <w:rsid w:val="00894FAD"/>
    <w:rsid w:val="00895E1A"/>
    <w:rsid w:val="008960A2"/>
    <w:rsid w:val="00896A33"/>
    <w:rsid w:val="008A1A0C"/>
    <w:rsid w:val="008A2A71"/>
    <w:rsid w:val="008A4CA1"/>
    <w:rsid w:val="008A63C1"/>
    <w:rsid w:val="008A71C5"/>
    <w:rsid w:val="008B25B0"/>
    <w:rsid w:val="008B399C"/>
    <w:rsid w:val="008B6061"/>
    <w:rsid w:val="008B6109"/>
    <w:rsid w:val="008C73E7"/>
    <w:rsid w:val="008D6420"/>
    <w:rsid w:val="008E0160"/>
    <w:rsid w:val="008E28DF"/>
    <w:rsid w:val="008E3781"/>
    <w:rsid w:val="008E70C1"/>
    <w:rsid w:val="008F409C"/>
    <w:rsid w:val="008F5D9E"/>
    <w:rsid w:val="008F7DE3"/>
    <w:rsid w:val="00901B71"/>
    <w:rsid w:val="00906660"/>
    <w:rsid w:val="00911B0A"/>
    <w:rsid w:val="009121DD"/>
    <w:rsid w:val="00913692"/>
    <w:rsid w:val="00921B34"/>
    <w:rsid w:val="00921C19"/>
    <w:rsid w:val="009257A8"/>
    <w:rsid w:val="00932CC4"/>
    <w:rsid w:val="009376B4"/>
    <w:rsid w:val="0094264E"/>
    <w:rsid w:val="00942FD9"/>
    <w:rsid w:val="0094547F"/>
    <w:rsid w:val="0094707F"/>
    <w:rsid w:val="009569EF"/>
    <w:rsid w:val="0095714C"/>
    <w:rsid w:val="009639C3"/>
    <w:rsid w:val="00963F4C"/>
    <w:rsid w:val="0096591F"/>
    <w:rsid w:val="00972BFE"/>
    <w:rsid w:val="009744A3"/>
    <w:rsid w:val="00974698"/>
    <w:rsid w:val="0097550B"/>
    <w:rsid w:val="0097624B"/>
    <w:rsid w:val="00977FD2"/>
    <w:rsid w:val="00981769"/>
    <w:rsid w:val="00984A1D"/>
    <w:rsid w:val="009867B6"/>
    <w:rsid w:val="009900F9"/>
    <w:rsid w:val="00991E76"/>
    <w:rsid w:val="00994FED"/>
    <w:rsid w:val="009A2A11"/>
    <w:rsid w:val="009A312B"/>
    <w:rsid w:val="009B79AF"/>
    <w:rsid w:val="009C0DFF"/>
    <w:rsid w:val="009D1A71"/>
    <w:rsid w:val="009D3672"/>
    <w:rsid w:val="009E14C1"/>
    <w:rsid w:val="009E3A39"/>
    <w:rsid w:val="00A01288"/>
    <w:rsid w:val="00A04F37"/>
    <w:rsid w:val="00A11DAF"/>
    <w:rsid w:val="00A1351B"/>
    <w:rsid w:val="00A135B5"/>
    <w:rsid w:val="00A1586F"/>
    <w:rsid w:val="00A176A8"/>
    <w:rsid w:val="00A201CD"/>
    <w:rsid w:val="00A23F82"/>
    <w:rsid w:val="00A323CB"/>
    <w:rsid w:val="00A326D8"/>
    <w:rsid w:val="00A34A2A"/>
    <w:rsid w:val="00A34B6E"/>
    <w:rsid w:val="00A3603C"/>
    <w:rsid w:val="00A415A9"/>
    <w:rsid w:val="00A4741F"/>
    <w:rsid w:val="00A5010F"/>
    <w:rsid w:val="00A61E31"/>
    <w:rsid w:val="00A624FC"/>
    <w:rsid w:val="00A65B79"/>
    <w:rsid w:val="00A674C2"/>
    <w:rsid w:val="00A774C0"/>
    <w:rsid w:val="00A821F7"/>
    <w:rsid w:val="00A83CC9"/>
    <w:rsid w:val="00A84100"/>
    <w:rsid w:val="00A91FCA"/>
    <w:rsid w:val="00A94945"/>
    <w:rsid w:val="00A95BB5"/>
    <w:rsid w:val="00A96113"/>
    <w:rsid w:val="00AA14D9"/>
    <w:rsid w:val="00AA32E8"/>
    <w:rsid w:val="00AA7155"/>
    <w:rsid w:val="00AA7DEE"/>
    <w:rsid w:val="00AA7F1C"/>
    <w:rsid w:val="00AB0C7D"/>
    <w:rsid w:val="00AB4B3F"/>
    <w:rsid w:val="00AB4BF3"/>
    <w:rsid w:val="00AB6388"/>
    <w:rsid w:val="00AB7998"/>
    <w:rsid w:val="00AC5DB5"/>
    <w:rsid w:val="00AD0E20"/>
    <w:rsid w:val="00AD61BC"/>
    <w:rsid w:val="00AE50FB"/>
    <w:rsid w:val="00AE5E17"/>
    <w:rsid w:val="00AF5CB7"/>
    <w:rsid w:val="00B021B6"/>
    <w:rsid w:val="00B0594D"/>
    <w:rsid w:val="00B1003C"/>
    <w:rsid w:val="00B100E1"/>
    <w:rsid w:val="00B15D41"/>
    <w:rsid w:val="00B177AB"/>
    <w:rsid w:val="00B27480"/>
    <w:rsid w:val="00B34248"/>
    <w:rsid w:val="00B34752"/>
    <w:rsid w:val="00B4209E"/>
    <w:rsid w:val="00B423C7"/>
    <w:rsid w:val="00B478DB"/>
    <w:rsid w:val="00B64CB2"/>
    <w:rsid w:val="00B657F9"/>
    <w:rsid w:val="00B65B2C"/>
    <w:rsid w:val="00B65E62"/>
    <w:rsid w:val="00B72907"/>
    <w:rsid w:val="00B72911"/>
    <w:rsid w:val="00B833BE"/>
    <w:rsid w:val="00B84453"/>
    <w:rsid w:val="00B97CAF"/>
    <w:rsid w:val="00BA17A7"/>
    <w:rsid w:val="00BA18AD"/>
    <w:rsid w:val="00BA2403"/>
    <w:rsid w:val="00BA7433"/>
    <w:rsid w:val="00BB1B65"/>
    <w:rsid w:val="00BB2884"/>
    <w:rsid w:val="00BB3F2A"/>
    <w:rsid w:val="00BB4ACD"/>
    <w:rsid w:val="00BC3034"/>
    <w:rsid w:val="00BC3222"/>
    <w:rsid w:val="00BC387B"/>
    <w:rsid w:val="00BD240F"/>
    <w:rsid w:val="00BE1928"/>
    <w:rsid w:val="00BE1ADB"/>
    <w:rsid w:val="00BE3941"/>
    <w:rsid w:val="00BF11CA"/>
    <w:rsid w:val="00BF3D5F"/>
    <w:rsid w:val="00C0155D"/>
    <w:rsid w:val="00C0320B"/>
    <w:rsid w:val="00C036F5"/>
    <w:rsid w:val="00C036FD"/>
    <w:rsid w:val="00C04473"/>
    <w:rsid w:val="00C0514E"/>
    <w:rsid w:val="00C06EA7"/>
    <w:rsid w:val="00C06F35"/>
    <w:rsid w:val="00C10800"/>
    <w:rsid w:val="00C1540E"/>
    <w:rsid w:val="00C171A7"/>
    <w:rsid w:val="00C22F3C"/>
    <w:rsid w:val="00C22F73"/>
    <w:rsid w:val="00C264A8"/>
    <w:rsid w:val="00C3166B"/>
    <w:rsid w:val="00C36878"/>
    <w:rsid w:val="00C4360D"/>
    <w:rsid w:val="00C50BA6"/>
    <w:rsid w:val="00C52B6C"/>
    <w:rsid w:val="00C530EC"/>
    <w:rsid w:val="00C53E07"/>
    <w:rsid w:val="00C5482F"/>
    <w:rsid w:val="00C55D70"/>
    <w:rsid w:val="00C6305C"/>
    <w:rsid w:val="00C70740"/>
    <w:rsid w:val="00C71F34"/>
    <w:rsid w:val="00C72DB8"/>
    <w:rsid w:val="00C75165"/>
    <w:rsid w:val="00C77FE8"/>
    <w:rsid w:val="00C9391B"/>
    <w:rsid w:val="00C95AD2"/>
    <w:rsid w:val="00CB1175"/>
    <w:rsid w:val="00CB2D60"/>
    <w:rsid w:val="00CB2E03"/>
    <w:rsid w:val="00CB4C8C"/>
    <w:rsid w:val="00CB758F"/>
    <w:rsid w:val="00CC0FFD"/>
    <w:rsid w:val="00CC203E"/>
    <w:rsid w:val="00CC23DB"/>
    <w:rsid w:val="00CC45D8"/>
    <w:rsid w:val="00CC7F06"/>
    <w:rsid w:val="00CD3229"/>
    <w:rsid w:val="00CD3398"/>
    <w:rsid w:val="00CE30A2"/>
    <w:rsid w:val="00CE4BEE"/>
    <w:rsid w:val="00CE5029"/>
    <w:rsid w:val="00CF4A67"/>
    <w:rsid w:val="00CF769F"/>
    <w:rsid w:val="00D16AE6"/>
    <w:rsid w:val="00D266C8"/>
    <w:rsid w:val="00D2678B"/>
    <w:rsid w:val="00D30A66"/>
    <w:rsid w:val="00D34152"/>
    <w:rsid w:val="00D37F0B"/>
    <w:rsid w:val="00D412E6"/>
    <w:rsid w:val="00D4481B"/>
    <w:rsid w:val="00D52BA8"/>
    <w:rsid w:val="00D55E26"/>
    <w:rsid w:val="00D72CC8"/>
    <w:rsid w:val="00D72F6D"/>
    <w:rsid w:val="00D75CBF"/>
    <w:rsid w:val="00D805D6"/>
    <w:rsid w:val="00D91557"/>
    <w:rsid w:val="00D962B5"/>
    <w:rsid w:val="00D9720E"/>
    <w:rsid w:val="00DA244E"/>
    <w:rsid w:val="00DA3EAE"/>
    <w:rsid w:val="00DA65CC"/>
    <w:rsid w:val="00DA68CE"/>
    <w:rsid w:val="00DA7970"/>
    <w:rsid w:val="00DB0D0F"/>
    <w:rsid w:val="00DB63CF"/>
    <w:rsid w:val="00DC0DC3"/>
    <w:rsid w:val="00DC374B"/>
    <w:rsid w:val="00DD7725"/>
    <w:rsid w:val="00DE1565"/>
    <w:rsid w:val="00DE4AD1"/>
    <w:rsid w:val="00DE7981"/>
    <w:rsid w:val="00DF20DA"/>
    <w:rsid w:val="00DF24D2"/>
    <w:rsid w:val="00DF36B2"/>
    <w:rsid w:val="00DF3ECF"/>
    <w:rsid w:val="00E006B6"/>
    <w:rsid w:val="00E0515B"/>
    <w:rsid w:val="00E1504F"/>
    <w:rsid w:val="00E16FFE"/>
    <w:rsid w:val="00E261F4"/>
    <w:rsid w:val="00E31542"/>
    <w:rsid w:val="00E357EC"/>
    <w:rsid w:val="00E37A6E"/>
    <w:rsid w:val="00E37BB2"/>
    <w:rsid w:val="00E439D2"/>
    <w:rsid w:val="00E44466"/>
    <w:rsid w:val="00E44E22"/>
    <w:rsid w:val="00E46E31"/>
    <w:rsid w:val="00E50752"/>
    <w:rsid w:val="00E51B6A"/>
    <w:rsid w:val="00E53D85"/>
    <w:rsid w:val="00E55AEF"/>
    <w:rsid w:val="00E6054D"/>
    <w:rsid w:val="00E60BBC"/>
    <w:rsid w:val="00E60F4F"/>
    <w:rsid w:val="00E62BD6"/>
    <w:rsid w:val="00E669BC"/>
    <w:rsid w:val="00E6729D"/>
    <w:rsid w:val="00E67445"/>
    <w:rsid w:val="00E749EF"/>
    <w:rsid w:val="00E803D8"/>
    <w:rsid w:val="00E8076F"/>
    <w:rsid w:val="00E813D7"/>
    <w:rsid w:val="00E972A4"/>
    <w:rsid w:val="00E979AC"/>
    <w:rsid w:val="00EA42B1"/>
    <w:rsid w:val="00EB0490"/>
    <w:rsid w:val="00EB2E6A"/>
    <w:rsid w:val="00EB55F0"/>
    <w:rsid w:val="00EB5A5B"/>
    <w:rsid w:val="00EC00D0"/>
    <w:rsid w:val="00EC2F04"/>
    <w:rsid w:val="00ED3AA5"/>
    <w:rsid w:val="00ED6957"/>
    <w:rsid w:val="00EE2951"/>
    <w:rsid w:val="00EE339C"/>
    <w:rsid w:val="00EE4475"/>
    <w:rsid w:val="00EE7330"/>
    <w:rsid w:val="00EF10EA"/>
    <w:rsid w:val="00F00A85"/>
    <w:rsid w:val="00F03929"/>
    <w:rsid w:val="00F0725C"/>
    <w:rsid w:val="00F10C0C"/>
    <w:rsid w:val="00F10CCA"/>
    <w:rsid w:val="00F112D6"/>
    <w:rsid w:val="00F1174B"/>
    <w:rsid w:val="00F137EA"/>
    <w:rsid w:val="00F14D65"/>
    <w:rsid w:val="00F1632E"/>
    <w:rsid w:val="00F217E8"/>
    <w:rsid w:val="00F4576E"/>
    <w:rsid w:val="00F4665F"/>
    <w:rsid w:val="00F53D5A"/>
    <w:rsid w:val="00F62C60"/>
    <w:rsid w:val="00F648A6"/>
    <w:rsid w:val="00F65336"/>
    <w:rsid w:val="00F6593D"/>
    <w:rsid w:val="00F66370"/>
    <w:rsid w:val="00F673C2"/>
    <w:rsid w:val="00F81BA6"/>
    <w:rsid w:val="00F860D9"/>
    <w:rsid w:val="00F8664F"/>
    <w:rsid w:val="00F876AC"/>
    <w:rsid w:val="00F96897"/>
    <w:rsid w:val="00FA38D4"/>
    <w:rsid w:val="00FA40AA"/>
    <w:rsid w:val="00FA47C9"/>
    <w:rsid w:val="00FB0448"/>
    <w:rsid w:val="00FB12EA"/>
    <w:rsid w:val="00FB161C"/>
    <w:rsid w:val="00FB32C4"/>
    <w:rsid w:val="00FB3692"/>
    <w:rsid w:val="00FC0033"/>
    <w:rsid w:val="00FD2683"/>
    <w:rsid w:val="00FD3EFE"/>
    <w:rsid w:val="00FD7AC1"/>
    <w:rsid w:val="00FE1DDB"/>
    <w:rsid w:val="00FE227D"/>
    <w:rsid w:val="00FE4F1B"/>
    <w:rsid w:val="00FE5E56"/>
    <w:rsid w:val="00FF355C"/>
    <w:rsid w:val="00FF5480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4A0A5"/>
  <w15:docId w15:val="{67C22685-F5C0-4FDB-B390-CDEB35182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Ttulo6">
    <w:name w:val="heading 6"/>
    <w:basedOn w:val="Normal"/>
    <w:link w:val="Ttulo6Car"/>
    <w:uiPriority w:val="9"/>
    <w:unhideWhenUsed/>
    <w:qFormat/>
    <w:rsid w:val="00704628"/>
    <w:pPr>
      <w:keepNext/>
      <w:spacing w:before="40"/>
      <w:outlineLvl w:val="5"/>
    </w:pPr>
    <w:rPr>
      <w:rFonts w:ascii="Calibri Light" w:eastAsiaTheme="minorHAnsi" w:hAnsi="Calibri Light" w:cs="Calibri Light"/>
      <w:color w:val="1F3763"/>
      <w:sz w:val="22"/>
      <w:szCs w:val="22"/>
      <w:lang w:val="es-PE" w:eastAsia="es-PE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B2E6A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EB2E6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B2E6A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EB2E6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B2E6A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styleId="Fuerte">
    <w:name w:val="Strong"/>
    <w:basedOn w:val="Fuentedeprrafopredeter"/>
    <w:uiPriority w:val="22"/>
    <w:qFormat/>
    <w:rsid w:val="00EB2E6A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B2E6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2E6A"/>
    <w:rPr>
      <w:rFonts w:ascii="Tahoma" w:eastAsia="Times New Roman" w:hAnsi="Tahoma" w:cs="Tahoma"/>
      <w:sz w:val="16"/>
      <w:szCs w:val="16"/>
      <w:lang w:val="es-ES_tradnl" w:eastAsia="es-ES_tradnl"/>
    </w:rPr>
  </w:style>
  <w:style w:type="table" w:styleId="Tablaconcuadrcula">
    <w:name w:val="Table Grid"/>
    <w:basedOn w:val="Tablanormal"/>
    <w:uiPriority w:val="59"/>
    <w:rsid w:val="00E357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C525F"/>
    <w:pPr>
      <w:spacing w:before="100" w:beforeAutospacing="1" w:after="100" w:afterAutospacing="1"/>
    </w:pPr>
    <w:rPr>
      <w:lang w:val="es-PE" w:eastAsia="es-PE"/>
    </w:rPr>
  </w:style>
  <w:style w:type="character" w:styleId="Hipervnculo">
    <w:name w:val="Hyperlink"/>
    <w:uiPriority w:val="99"/>
    <w:rsid w:val="00911B0A"/>
    <w:rPr>
      <w:color w:val="0000FF"/>
      <w:u w:val="single"/>
    </w:rPr>
  </w:style>
  <w:style w:type="paragraph" w:customStyle="1" w:styleId="Default">
    <w:name w:val="Default"/>
    <w:rsid w:val="009B79A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s-ES"/>
    </w:rPr>
  </w:style>
  <w:style w:type="paragraph" w:styleId="Sinespaciado">
    <w:name w:val="No Spacing"/>
    <w:uiPriority w:val="1"/>
    <w:qFormat/>
    <w:rsid w:val="00325C68"/>
    <w:pPr>
      <w:spacing w:after="0" w:line="240" w:lineRule="auto"/>
    </w:pPr>
  </w:style>
  <w:style w:type="paragraph" w:customStyle="1" w:styleId="ng-scope">
    <w:name w:val="ng-scope"/>
    <w:basedOn w:val="Normal"/>
    <w:rsid w:val="004E6A2D"/>
    <w:pPr>
      <w:spacing w:before="100" w:beforeAutospacing="1" w:after="100" w:afterAutospacing="1"/>
    </w:pPr>
    <w:rPr>
      <w:lang w:val="es-PE" w:eastAsia="es-PE"/>
    </w:rPr>
  </w:style>
  <w:style w:type="character" w:customStyle="1" w:styleId="icon-aereo">
    <w:name w:val="icon-aereo"/>
    <w:basedOn w:val="Fuentedeprrafopredeter"/>
    <w:rsid w:val="004E6A2D"/>
  </w:style>
  <w:style w:type="character" w:customStyle="1" w:styleId="ng-binding">
    <w:name w:val="ng-binding"/>
    <w:basedOn w:val="Fuentedeprrafopredeter"/>
    <w:rsid w:val="004E6A2D"/>
  </w:style>
  <w:style w:type="paragraph" w:styleId="Textoindependiente">
    <w:name w:val="Body Text"/>
    <w:basedOn w:val="Normal"/>
    <w:link w:val="TextoindependienteCar"/>
    <w:uiPriority w:val="1"/>
    <w:unhideWhenUsed/>
    <w:rsid w:val="00B72907"/>
    <w:pPr>
      <w:spacing w:after="120" w:line="264" w:lineRule="auto"/>
      <w:ind w:left="820" w:hanging="360"/>
    </w:pPr>
    <w:rPr>
      <w:rFonts w:ascii="Calibri" w:eastAsiaTheme="minorHAnsi" w:hAnsi="Calibri" w:cs="Calibri"/>
      <w:sz w:val="20"/>
      <w:szCs w:val="20"/>
      <w:lang w:val="es-PE" w:eastAsia="es-P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72907"/>
    <w:rPr>
      <w:rFonts w:ascii="Calibri" w:hAnsi="Calibri" w:cs="Calibri"/>
      <w:sz w:val="20"/>
      <w:szCs w:val="20"/>
      <w:lang w:eastAsia="es-PE"/>
    </w:rPr>
  </w:style>
  <w:style w:type="character" w:customStyle="1" w:styleId="Ttulo6Car">
    <w:name w:val="Título 6 Car"/>
    <w:basedOn w:val="Fuentedeprrafopredeter"/>
    <w:link w:val="Ttulo6"/>
    <w:uiPriority w:val="9"/>
    <w:rsid w:val="00704628"/>
    <w:rPr>
      <w:rFonts w:ascii="Calibri Light" w:hAnsi="Calibri Light" w:cs="Calibri Light"/>
      <w:color w:val="1F3763"/>
      <w:lang w:eastAsia="es-PE"/>
      <w14:ligatures w14:val="standardContextual"/>
    </w:rPr>
  </w:style>
  <w:style w:type="paragraph" w:customStyle="1" w:styleId="xxmsobodytext">
    <w:name w:val="x_xmsobodytext"/>
    <w:basedOn w:val="Normal"/>
    <w:rsid w:val="00E1504F"/>
    <w:rPr>
      <w:rFonts w:ascii="Calibri" w:eastAsiaTheme="minorHAnsi" w:hAnsi="Calibri" w:cs="Calibri"/>
      <w:sz w:val="22"/>
      <w:szCs w:val="22"/>
      <w:lang w:val="es-PE" w:eastAsia="es-PE"/>
    </w:rPr>
  </w:style>
  <w:style w:type="character" w:customStyle="1" w:styleId="icon-">
    <w:name w:val="icon-"/>
    <w:basedOn w:val="Fuentedeprrafopredeter"/>
    <w:rsid w:val="00C22F73"/>
  </w:style>
  <w:style w:type="character" w:styleId="Mencinsinresolver">
    <w:name w:val="Unresolved Mention"/>
    <w:basedOn w:val="Fuentedeprrafopredeter"/>
    <w:uiPriority w:val="99"/>
    <w:semiHidden/>
    <w:unhideWhenUsed/>
    <w:rsid w:val="00292931"/>
    <w:rPr>
      <w:color w:val="605E5C"/>
      <w:shd w:val="clear" w:color="auto" w:fill="E1DFDD"/>
    </w:rPr>
  </w:style>
  <w:style w:type="character" w:customStyle="1" w:styleId="icon-visitas">
    <w:name w:val="icon-visitas"/>
    <w:basedOn w:val="Fuentedeprrafopredeter"/>
    <w:rsid w:val="00FB3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602FE-435E-4CE1-B6B7-3F1839BA9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4</Pages>
  <Words>2069</Words>
  <Characters>11381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productoperu.vid@gmail.com</cp:lastModifiedBy>
  <cp:revision>15</cp:revision>
  <cp:lastPrinted>2025-04-30T20:50:00Z</cp:lastPrinted>
  <dcterms:created xsi:type="dcterms:W3CDTF">2026-08-11T20:17:00Z</dcterms:created>
  <dcterms:modified xsi:type="dcterms:W3CDTF">2026-10-15T23:40:00Z</dcterms:modified>
</cp:coreProperties>
</file>