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098A57" w14:textId="77777777" w:rsidR="002D05FC" w:rsidRDefault="00FD152E">
      <w:pPr>
        <w:rPr>
          <w:rFonts w:ascii="Courier New" w:eastAsia="Courier New" w:hAnsi="Courier New" w:cs="Courier New"/>
          <w:sz w:val="18"/>
          <w:szCs w:val="18"/>
        </w:rPr>
      </w:pPr>
      <w:r>
        <w:t xml:space="preserve">  </w:t>
      </w:r>
    </w:p>
    <w:p w14:paraId="0B0D2764" w14:textId="77777777" w:rsidR="002D05FC" w:rsidRDefault="00FD15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bookmarkStart w:id="0" w:name="_cik8zmbo5qj3" w:colFirst="0" w:colLast="0"/>
      <w:bookmarkEnd w:id="0"/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PANAMA</w:t>
      </w:r>
    </w:p>
    <w:p w14:paraId="12ACDD81" w14:textId="77777777" w:rsidR="002D05FC" w:rsidRDefault="00FD15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0CBA5DDB" w14:textId="77777777" w:rsidR="002D05FC" w:rsidRDefault="00FD15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2060"/>
          <w:sz w:val="18"/>
          <w:szCs w:val="18"/>
        </w:rPr>
      </w:pPr>
      <w:r>
        <w:rPr>
          <w:rFonts w:ascii="Calibri" w:eastAsia="Calibri" w:hAnsi="Calibri" w:cs="Calibri"/>
          <w:color w:val="002060"/>
          <w:sz w:val="18"/>
          <w:szCs w:val="18"/>
        </w:rPr>
        <w:t xml:space="preserve">RESERVAR HASTA </w:t>
      </w:r>
      <w:r>
        <w:rPr>
          <w:rFonts w:ascii="Calibri" w:eastAsia="Calibri" w:hAnsi="Calibri" w:cs="Calibri"/>
          <w:color w:val="002060"/>
          <w:sz w:val="18"/>
          <w:szCs w:val="18"/>
        </w:rPr>
        <w:t>10</w:t>
      </w:r>
      <w:r>
        <w:rPr>
          <w:rFonts w:ascii="Calibri" w:eastAsia="Calibri" w:hAnsi="Calibri" w:cs="Calibri"/>
          <w:color w:val="002060"/>
          <w:sz w:val="18"/>
          <w:szCs w:val="18"/>
        </w:rPr>
        <w:t xml:space="preserve"> DE </w:t>
      </w:r>
      <w:r>
        <w:rPr>
          <w:rFonts w:ascii="Calibri" w:eastAsia="Calibri" w:hAnsi="Calibri" w:cs="Calibri"/>
          <w:color w:val="002060"/>
          <w:sz w:val="18"/>
          <w:szCs w:val="18"/>
        </w:rPr>
        <w:t>DICIEMBRE</w:t>
      </w:r>
      <w:r>
        <w:rPr>
          <w:rFonts w:ascii="Calibri" w:eastAsia="Calibri" w:hAnsi="Calibri" w:cs="Calibri"/>
          <w:color w:val="002060"/>
          <w:sz w:val="18"/>
          <w:szCs w:val="18"/>
        </w:rPr>
        <w:t xml:space="preserve"> 26´</w:t>
      </w:r>
    </w:p>
    <w:p w14:paraId="64AF52AE" w14:textId="77777777" w:rsidR="002D05FC" w:rsidRDefault="002D05FC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3503B8ED" w14:textId="77777777" w:rsidR="002D05FC" w:rsidRDefault="00FD152E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Transfer Aeropuerto / Panamá Ciudad / Aeropuerto </w:t>
      </w:r>
    </w:p>
    <w:p w14:paraId="6ADA1C29" w14:textId="77777777" w:rsidR="002D05FC" w:rsidRDefault="00FD152E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3 noches de Alojamiento con desayuno en Panamá </w:t>
      </w:r>
    </w:p>
    <w:p w14:paraId="4C773659" w14:textId="77777777" w:rsidR="002D05FC" w:rsidRDefault="00FD152E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City tour y la Gran Obra del Canal sin entrada y</w:t>
      </w:r>
      <w:bookmarkStart w:id="1" w:name="_GoBack"/>
      <w:bookmarkEnd w:id="1"/>
      <w:r>
        <w:rPr>
          <w:rFonts w:ascii="Calibri" w:eastAsia="Calibri" w:hAnsi="Calibri" w:cs="Calibri"/>
          <w:color w:val="000000"/>
          <w:sz w:val="20"/>
          <w:szCs w:val="20"/>
        </w:rPr>
        <w:t xml:space="preserve"> Tour de compras (opcional) </w:t>
      </w:r>
    </w:p>
    <w:p w14:paraId="146CCC13" w14:textId="77777777" w:rsidR="002D05FC" w:rsidRDefault="00FD152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2CDDC347" w14:textId="77777777" w:rsidR="002D05FC" w:rsidRDefault="00FD152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Impuestos</w:t>
      </w:r>
    </w:p>
    <w:p w14:paraId="5299547B" w14:textId="77777777" w:rsidR="002D05FC" w:rsidRDefault="002D05FC">
      <w:pPr>
        <w:ind w:left="720"/>
        <w:rPr>
          <w:rFonts w:ascii="Courier New" w:eastAsia="Courier New" w:hAnsi="Courier New" w:cs="Courier New"/>
          <w:sz w:val="20"/>
          <w:szCs w:val="20"/>
        </w:rPr>
      </w:pPr>
    </w:p>
    <w:p w14:paraId="5F4ADCC8" w14:textId="77777777" w:rsidR="002D05FC" w:rsidRDefault="00FD152E">
      <w:pPr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SOLO SERVICIOS</w:t>
      </w:r>
    </w:p>
    <w:tbl>
      <w:tblPr>
        <w:tblStyle w:val="a"/>
        <w:tblW w:w="10280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548"/>
        <w:gridCol w:w="554"/>
        <w:gridCol w:w="554"/>
        <w:gridCol w:w="563"/>
        <w:gridCol w:w="493"/>
        <w:gridCol w:w="554"/>
        <w:gridCol w:w="493"/>
        <w:gridCol w:w="598"/>
        <w:gridCol w:w="493"/>
        <w:gridCol w:w="1215"/>
        <w:gridCol w:w="1215"/>
      </w:tblGrid>
      <w:tr w:rsidR="002D05FC" w14:paraId="03F0B12E" w14:textId="77777777" w:rsidTr="006A6DF8">
        <w:trPr>
          <w:trHeight w:val="238"/>
          <w:jc w:val="center"/>
        </w:trPr>
        <w:tc>
          <w:tcPr>
            <w:tcW w:w="3548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5604C649" w14:textId="77777777" w:rsidR="002D05FC" w:rsidRDefault="00FD152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1037D25D" w14:textId="77777777" w:rsidR="002D05FC" w:rsidRDefault="00FD152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54" w:type="dxa"/>
            <w:shd w:val="clear" w:color="auto" w:fill="005E00"/>
            <w:vAlign w:val="center"/>
          </w:tcPr>
          <w:p w14:paraId="488DE638" w14:textId="77777777" w:rsidR="002D05FC" w:rsidRDefault="00FD152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  <w:vAlign w:val="center"/>
          </w:tcPr>
          <w:p w14:paraId="06C5C12C" w14:textId="77777777" w:rsidR="002D05FC" w:rsidRDefault="00FD152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493" w:type="dxa"/>
            <w:shd w:val="clear" w:color="auto" w:fill="005E00"/>
            <w:vAlign w:val="center"/>
          </w:tcPr>
          <w:p w14:paraId="6B906BC1" w14:textId="77777777" w:rsidR="002D05FC" w:rsidRDefault="00FD152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54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  <w:vAlign w:val="center"/>
          </w:tcPr>
          <w:p w14:paraId="1E82C2DA" w14:textId="77777777" w:rsidR="002D05FC" w:rsidRDefault="00FD152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493" w:type="dxa"/>
            <w:shd w:val="clear" w:color="auto" w:fill="005E00"/>
            <w:vAlign w:val="center"/>
          </w:tcPr>
          <w:p w14:paraId="1979E2DD" w14:textId="77777777" w:rsidR="002D05FC" w:rsidRDefault="00FD152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98" w:type="dxa"/>
            <w:shd w:val="clear" w:color="auto" w:fill="005E00"/>
            <w:vAlign w:val="center"/>
          </w:tcPr>
          <w:p w14:paraId="7400FE91" w14:textId="77777777" w:rsidR="002D05FC" w:rsidRDefault="00FD152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493" w:type="dxa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5E00"/>
            <w:vAlign w:val="center"/>
          </w:tcPr>
          <w:p w14:paraId="6532E90D" w14:textId="77777777" w:rsidR="002D05FC" w:rsidRDefault="00FD152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30" w:type="dxa"/>
            <w:gridSpan w:val="2"/>
            <w:tcBorders>
              <w:top w:val="single" w:sz="4" w:space="0" w:color="006600"/>
              <w:left w:val="single" w:sz="4" w:space="0" w:color="006600"/>
              <w:bottom w:val="single" w:sz="4" w:space="0" w:color="006600"/>
              <w:right w:val="single" w:sz="4" w:space="0" w:color="006600"/>
            </w:tcBorders>
            <w:shd w:val="clear" w:color="auto" w:fill="006600"/>
            <w:vAlign w:val="center"/>
          </w:tcPr>
          <w:p w14:paraId="6D23729C" w14:textId="77777777" w:rsidR="002D05FC" w:rsidRDefault="00FD152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2D05FC" w14:paraId="603AA787" w14:textId="77777777" w:rsidTr="006A6DF8">
        <w:trPr>
          <w:trHeight w:val="238"/>
          <w:jc w:val="center"/>
        </w:trPr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C9D168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Faranda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Express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Soloy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&amp; Casino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735641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C0BC6D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98002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219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80A179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BF6325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4B4128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0F76A6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476CFC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2CDF9C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01/09/2026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8B11E7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  <w:tr w:rsidR="002D05FC" w14:paraId="763EE281" w14:textId="77777777" w:rsidTr="006A6DF8">
        <w:trPr>
          <w:trHeight w:val="238"/>
          <w:jc w:val="center"/>
        </w:trPr>
        <w:tc>
          <w:tcPr>
            <w:tcW w:w="354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39D35D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El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Panama</w:t>
            </w:r>
            <w:proofErr w:type="spellEnd"/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6E7126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539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F79AE4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92</w:t>
            </w:r>
          </w:p>
        </w:tc>
        <w:tc>
          <w:tcPr>
            <w:tcW w:w="56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FDFFBB" w14:textId="1D7356DD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</w:t>
            </w:r>
            <w:r w:rsidR="00100EC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48A025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484E8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263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DB8D7A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CF48F4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166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2E84FF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</w:t>
            </w:r>
          </w:p>
        </w:tc>
        <w:tc>
          <w:tcPr>
            <w:tcW w:w="121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B0E1A3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01/09/2026</w:t>
            </w:r>
          </w:p>
        </w:tc>
        <w:tc>
          <w:tcPr>
            <w:tcW w:w="121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CCEA21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  <w:tr w:rsidR="002D05FC" w14:paraId="27A87FD0" w14:textId="77777777" w:rsidTr="006A6DF8">
        <w:trPr>
          <w:trHeight w:val="238"/>
          <w:jc w:val="center"/>
        </w:trPr>
        <w:tc>
          <w:tcPr>
            <w:tcW w:w="354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846BFE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Ramada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by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Wyndham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Panama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centro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Via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argentina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2FD64D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449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3D1872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</w:t>
            </w:r>
          </w:p>
        </w:tc>
        <w:tc>
          <w:tcPr>
            <w:tcW w:w="56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DFAA66" w14:textId="39710B89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</w:t>
            </w:r>
            <w:r w:rsidR="00100EC6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98F4DB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F63B51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214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4E7063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3A5743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328240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21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BBB415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01/09/2026</w:t>
            </w:r>
          </w:p>
        </w:tc>
        <w:tc>
          <w:tcPr>
            <w:tcW w:w="121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F85382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  <w:tr w:rsidR="002D05FC" w14:paraId="318A155E" w14:textId="77777777" w:rsidTr="006A6DF8">
        <w:trPr>
          <w:trHeight w:val="238"/>
          <w:jc w:val="center"/>
        </w:trPr>
        <w:tc>
          <w:tcPr>
            <w:tcW w:w="354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3C2363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Marriott Panamá (Albrook Mall)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2631C1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685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4F9A11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56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D68007" w14:textId="2EE14E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</w:t>
            </w:r>
            <w:r w:rsidR="00100EC6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FA5E25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</w:t>
            </w:r>
          </w:p>
        </w:tc>
        <w:tc>
          <w:tcPr>
            <w:tcW w:w="55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FA5D7F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299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E1C9D8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5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095548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</w:t>
            </w:r>
          </w:p>
        </w:tc>
        <w:tc>
          <w:tcPr>
            <w:tcW w:w="49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19A810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1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513FDC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01/09/2026</w:t>
            </w:r>
          </w:p>
        </w:tc>
        <w:tc>
          <w:tcPr>
            <w:tcW w:w="121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0BB0CA" w14:textId="77777777" w:rsidR="002D05FC" w:rsidRDefault="00FD152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15/12/2026</w:t>
            </w:r>
          </w:p>
        </w:tc>
      </w:tr>
    </w:tbl>
    <w:p w14:paraId="196284C7" w14:textId="77777777" w:rsidR="002D05FC" w:rsidRDefault="00FD152E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COMISION USD 10%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20"/>
          <w:szCs w:val="20"/>
        </w:rPr>
        <w:tab/>
        <w:t>INCENTIVO 10$ X/P</w:t>
      </w:r>
    </w:p>
    <w:p w14:paraId="738C80A9" w14:textId="77777777" w:rsidR="002D05FC" w:rsidRDefault="002D05FC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7030C056" w14:textId="77777777" w:rsidR="002D05FC" w:rsidRDefault="002D05FC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194FA7A5" w14:textId="77777777" w:rsidR="002D05FC" w:rsidRDefault="00FD152E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Condiciones Generales: </w:t>
      </w:r>
    </w:p>
    <w:p w14:paraId="1FDF16EC" w14:textId="77777777" w:rsidR="002D05FC" w:rsidRDefault="00FD152E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REFERENTE AL PAQUETE:</w:t>
      </w:r>
    </w:p>
    <w:p w14:paraId="4C7F1521" w14:textId="77777777" w:rsidR="002D05FC" w:rsidRDefault="00FD152E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NO APLICA PARA TEMPORADA ALTA, FERIADOS NACIONALES EN DESTINO.</w:t>
      </w:r>
    </w:p>
    <w:p w14:paraId="425A7213" w14:textId="77777777" w:rsidR="002D05FC" w:rsidRDefault="00FD152E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Para viajar según vigencia de cada hotel (Ver Cuadro)</w:t>
      </w:r>
    </w:p>
    <w:p w14:paraId="22D709A3" w14:textId="77777777" w:rsidR="002D05FC" w:rsidRDefault="00FD152E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Las anteriores Tarifas NO Incluyen:</w:t>
      </w:r>
    </w:p>
    <w:p w14:paraId="2E9977AD" w14:textId="77777777" w:rsidR="002D05FC" w:rsidRDefault="00FD152E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Otros servicios no indicados en esta oferta.</w:t>
      </w:r>
    </w:p>
    <w:p w14:paraId="5090E9EF" w14:textId="77777777" w:rsidR="002D05FC" w:rsidRDefault="00FD152E">
      <w:pPr>
        <w:numPr>
          <w:ilvl w:val="0"/>
          <w:numId w:val="2"/>
        </w:numPr>
        <w:rPr>
          <w:sz w:val="20"/>
          <w:szCs w:val="20"/>
        </w:rPr>
      </w:pPr>
      <w:bookmarkStart w:id="2" w:name="_uaidmqsvja69" w:colFirst="0" w:colLast="0"/>
      <w:bookmarkEnd w:id="2"/>
      <w:r>
        <w:rPr>
          <w:rFonts w:ascii="Calibri" w:eastAsia="Calibri" w:hAnsi="Calibri" w:cs="Calibri"/>
          <w:sz w:val="22"/>
          <w:szCs w:val="22"/>
        </w:rPr>
        <w:t>El City tour con canal (No incluye entrada al canal $ 20aprox neto.), + Compras, finaliza en Albrook Mall | Pasajeros ret</w:t>
      </w:r>
      <w:r>
        <w:rPr>
          <w:rFonts w:ascii="Calibri" w:eastAsia="Calibri" w:hAnsi="Calibri" w:cs="Calibri"/>
          <w:sz w:val="22"/>
          <w:szCs w:val="22"/>
        </w:rPr>
        <w:t>ornan por su cuenta.</w:t>
      </w:r>
    </w:p>
    <w:p w14:paraId="626B579B" w14:textId="77777777" w:rsidR="002D05FC" w:rsidRDefault="00FD152E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Visita al Canal aplica martes, jueves, sábado y domingo.</w:t>
      </w:r>
    </w:p>
    <w:p w14:paraId="4B0CB0B9" w14:textId="77777777" w:rsidR="002D05FC" w:rsidRDefault="00FD152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Tarjeta de Asistencia, tener en cuenta que la cobertura alcanza un máximo de edad de 69 años y 11 meses. Revisar adicional para pasajeros mayores de 70 años.</w:t>
      </w:r>
    </w:p>
    <w:p w14:paraId="40E473C3" w14:textId="77777777" w:rsidR="002D05FC" w:rsidRDefault="002D05F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1739CF6B" w14:textId="77777777" w:rsidR="002D05FC" w:rsidRDefault="002D05FC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FD6EB9A" w14:textId="77777777" w:rsidR="002D05FC" w:rsidRDefault="002D05FC">
      <w:pPr>
        <w:rPr>
          <w:rFonts w:ascii="Courier New" w:eastAsia="Courier New" w:hAnsi="Courier New" w:cs="Courier New"/>
          <w:sz w:val="20"/>
          <w:szCs w:val="20"/>
        </w:rPr>
      </w:pPr>
    </w:p>
    <w:p w14:paraId="13194179" w14:textId="77777777" w:rsidR="002D05FC" w:rsidRDefault="002D05FC">
      <w:pPr>
        <w:rPr>
          <w:rFonts w:ascii="Courier New" w:eastAsia="Courier New" w:hAnsi="Courier New" w:cs="Courier New"/>
          <w:sz w:val="20"/>
          <w:szCs w:val="20"/>
        </w:rPr>
      </w:pPr>
    </w:p>
    <w:p w14:paraId="4AF18038" w14:textId="77777777" w:rsidR="002D05FC" w:rsidRDefault="002D05FC">
      <w:pPr>
        <w:rPr>
          <w:rFonts w:ascii="Courier New" w:eastAsia="Courier New" w:hAnsi="Courier New" w:cs="Courier New"/>
          <w:sz w:val="20"/>
          <w:szCs w:val="20"/>
        </w:rPr>
      </w:pPr>
    </w:p>
    <w:p w14:paraId="2DD0C634" w14:textId="77777777" w:rsidR="002D05FC" w:rsidRDefault="002D05FC">
      <w:pPr>
        <w:rPr>
          <w:rFonts w:ascii="Courier New" w:eastAsia="Courier New" w:hAnsi="Courier New" w:cs="Courier New"/>
          <w:sz w:val="20"/>
          <w:szCs w:val="20"/>
        </w:rPr>
      </w:pPr>
    </w:p>
    <w:sectPr w:rsidR="002D05FC">
      <w:headerReference w:type="default" r:id="rId7"/>
      <w:footerReference w:type="default" r:id="rId8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BB297" w14:textId="77777777" w:rsidR="00FD152E" w:rsidRDefault="00FD152E">
      <w:r>
        <w:separator/>
      </w:r>
    </w:p>
  </w:endnote>
  <w:endnote w:type="continuationSeparator" w:id="0">
    <w:p w14:paraId="5959B190" w14:textId="77777777" w:rsidR="00FD152E" w:rsidRDefault="00FD1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E36954B6-B77F-4762-B70D-C1195683A48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1A5D0FF-6AD3-44BD-A0CB-F825DC47DE3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2D9C239-FF19-443E-86B8-B25B59290F5B}"/>
    <w:embedBold r:id="rId4" w:fontKey="{34587DBC-0429-43D5-96D1-270E630B35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EE3B41B-D4BC-41E4-A7FA-A5976DE1C9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6EA4B" w14:textId="77777777" w:rsidR="002D05FC" w:rsidRDefault="00FD15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7C072479" w14:textId="77777777" w:rsidR="002D05FC" w:rsidRDefault="00FD15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390F1F02" w14:textId="77777777" w:rsidR="002D05FC" w:rsidRDefault="002D05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C0D4B" w14:textId="77777777" w:rsidR="00FD152E" w:rsidRDefault="00FD152E">
      <w:r>
        <w:separator/>
      </w:r>
    </w:p>
  </w:footnote>
  <w:footnote w:type="continuationSeparator" w:id="0">
    <w:p w14:paraId="0D388966" w14:textId="77777777" w:rsidR="00FD152E" w:rsidRDefault="00FD1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D705D" w14:textId="77777777" w:rsidR="002D05FC" w:rsidRDefault="00FD15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47045787" wp14:editId="0C9EB0A2">
          <wp:extent cx="1273713" cy="45855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273713" cy="458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97261"/>
    <w:multiLevelType w:val="multilevel"/>
    <w:tmpl w:val="96A6F9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D813B2F"/>
    <w:multiLevelType w:val="multilevel"/>
    <w:tmpl w:val="706A24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5FC"/>
    <w:rsid w:val="00100EC6"/>
    <w:rsid w:val="002D05FC"/>
    <w:rsid w:val="006A6DF8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A4A239"/>
  <w15:docId w15:val="{5F3D4CB6-FD9D-4218-94B2-1975015A9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2026-09-18T15:57:00Z</dcterms:created>
  <dcterms:modified xsi:type="dcterms:W3CDTF">2026-09-18T16:01:00Z</dcterms:modified>
</cp:coreProperties>
</file>