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bCs w:val="1"/>
          <w:color w:val="0f243e"/>
          <w:sz w:val="28"/>
          <w:szCs w:val="28"/>
        </w:rPr>
      </w:pPr>
      <w:r w:rsidDel="00000000" w:rsidR="00000000" w:rsidRPr="00000000">
        <w:rPr>
          <w:rtl w:val="0"/>
        </w:rPr>
      </w:r>
    </w:p>
    <w:p w:rsidR="00000000" w:rsidDel="00000000" w:rsidP="00000000" w:rsidRDefault="00000000" w:rsidRPr="00000000" w14:paraId="00000002">
      <w:pPr>
        <w:jc w:val="center"/>
        <w:rPr>
          <w:rFonts w:ascii="Calibri" w:cs="Calibri" w:eastAsia="Calibri" w:hAnsi="Calibri"/>
          <w:b w:val="1"/>
          <w:bCs w:val="1"/>
          <w:color w:val="0f243e"/>
          <w:sz w:val="28"/>
          <w:szCs w:val="28"/>
        </w:rPr>
      </w:pPr>
      <w:r w:rsidDel="00000000" w:rsidR="00000000" w:rsidRPr="00000000">
        <w:rPr>
          <w:rFonts w:ascii="Calibri" w:cs="Calibri" w:eastAsia="Calibri" w:hAnsi="Calibri"/>
          <w:b w:val="1"/>
          <w:bCs w:val="1"/>
          <w:color w:val="0f243e"/>
          <w:sz w:val="28"/>
          <w:szCs w:val="28"/>
          <w:rtl w:val="0"/>
        </w:rPr>
        <w:t xml:space="preserve">OPCIONALES BUZIOS 2026</w:t>
      </w:r>
    </w:p>
    <w:p w:rsidR="00000000" w:rsidDel="00000000" w:rsidP="00000000" w:rsidRDefault="00000000" w:rsidRPr="00000000" w14:paraId="00000003">
      <w:pPr>
        <w:rPr>
          <w:rFonts w:ascii="Calibri" w:cs="Calibri" w:eastAsia="Calibri" w:hAnsi="Calibri"/>
          <w:b w:val="1"/>
          <w:bCs w:val="1"/>
          <w:sz w:val="20"/>
          <w:szCs w:val="20"/>
        </w:rPr>
      </w:pPr>
      <w:r w:rsidDel="00000000" w:rsidR="00000000" w:rsidRPr="00000000">
        <w:rPr>
          <w:rtl w:val="0"/>
        </w:rPr>
      </w:r>
    </w:p>
    <w:tbl>
      <w:tblPr>
        <w:tblStyle w:val="Table1"/>
        <w:tblW w:w="9765.0" w:type="dxa"/>
        <w:jc w:val="center"/>
        <w:tblBorders>
          <w:top w:color="006600" w:space="0" w:sz="4" w:val="single"/>
          <w:left w:color="006600" w:space="0" w:sz="4" w:val="single"/>
          <w:bottom w:color="006600" w:space="0" w:sz="4" w:val="single"/>
          <w:right w:color="006600" w:space="0" w:sz="4" w:val="single"/>
          <w:insideH w:color="006600" w:space="0" w:sz="4" w:val="single"/>
          <w:insideV w:color="006600" w:space="0" w:sz="4" w:val="single"/>
        </w:tblBorders>
        <w:tblLayout w:type="fixed"/>
        <w:tblLook w:val="0400"/>
      </w:tblPr>
      <w:tblGrid>
        <w:gridCol w:w="3990"/>
        <w:gridCol w:w="840"/>
        <w:gridCol w:w="765"/>
        <w:gridCol w:w="105"/>
        <w:gridCol w:w="690"/>
        <w:gridCol w:w="825"/>
        <w:gridCol w:w="1215"/>
        <w:gridCol w:w="1335"/>
        <w:tblGridChange w:id="0">
          <w:tblGrid>
            <w:gridCol w:w="3990"/>
            <w:gridCol w:w="840"/>
            <w:gridCol w:w="765"/>
            <w:gridCol w:w="105"/>
            <w:gridCol w:w="690"/>
            <w:gridCol w:w="825"/>
            <w:gridCol w:w="1215"/>
            <w:gridCol w:w="1335"/>
          </w:tblGrid>
        </w:tblGridChange>
      </w:tblGrid>
      <w:tr>
        <w:trPr>
          <w:cantSplit w:val="0"/>
          <w:trHeight w:val="255" w:hRule="atLeast"/>
          <w:tblHeader w:val="0"/>
        </w:trPr>
        <w:tc>
          <w:tcPr>
            <w:shd w:fill="006600" w:val="clear"/>
            <w:vAlign w:val="center"/>
          </w:tcPr>
          <w:p w:rsidR="00000000" w:rsidDel="00000000" w:rsidP="00000000" w:rsidRDefault="00000000" w:rsidRPr="00000000" w14:paraId="00000004">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OPCIONALES</w:t>
            </w:r>
          </w:p>
        </w:tc>
        <w:tc>
          <w:tcPr>
            <w:shd w:fill="006600" w:val="clear"/>
            <w:vAlign w:val="center"/>
          </w:tcPr>
          <w:p w:rsidR="00000000" w:rsidDel="00000000" w:rsidP="00000000" w:rsidRDefault="00000000" w:rsidRPr="00000000" w14:paraId="00000005">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1</w:t>
            </w:r>
          </w:p>
        </w:tc>
        <w:tc>
          <w:tcPr>
            <w:gridSpan w:val="2"/>
            <w:shd w:fill="006600" w:val="clear"/>
            <w:vAlign w:val="center"/>
          </w:tcPr>
          <w:p w:rsidR="00000000" w:rsidDel="00000000" w:rsidP="00000000" w:rsidRDefault="00000000" w:rsidRPr="00000000" w14:paraId="00000006">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2 a 9</w:t>
            </w:r>
          </w:p>
        </w:tc>
        <w:tc>
          <w:tcPr>
            <w:shd w:fill="006600" w:val="clear"/>
            <w:vAlign w:val="center"/>
          </w:tcPr>
          <w:p w:rsidR="00000000" w:rsidDel="00000000" w:rsidP="00000000" w:rsidRDefault="00000000" w:rsidRPr="00000000" w14:paraId="00000008">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CHD</w:t>
            </w:r>
          </w:p>
        </w:tc>
        <w:tc>
          <w:tcPr>
            <w:shd w:fill="006600" w:val="clear"/>
          </w:tcPr>
          <w:p w:rsidR="00000000" w:rsidDel="00000000" w:rsidP="00000000" w:rsidRDefault="00000000" w:rsidRPr="00000000" w14:paraId="00000009">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OPERA</w:t>
            </w:r>
          </w:p>
        </w:tc>
        <w:tc>
          <w:tcPr>
            <w:shd w:fill="006600" w:val="clear"/>
            <w:vAlign w:val="center"/>
          </w:tcPr>
          <w:p w:rsidR="00000000" w:rsidDel="00000000" w:rsidP="00000000" w:rsidRDefault="00000000" w:rsidRPr="00000000" w14:paraId="0000000A">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DESDE</w:t>
            </w:r>
          </w:p>
        </w:tc>
        <w:tc>
          <w:tcPr>
            <w:shd w:fill="006600" w:val="clear"/>
            <w:vAlign w:val="center"/>
          </w:tcPr>
          <w:p w:rsidR="00000000" w:rsidDel="00000000" w:rsidP="00000000" w:rsidRDefault="00000000" w:rsidRPr="00000000" w14:paraId="0000000B">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HASTA</w:t>
            </w:r>
          </w:p>
        </w:tc>
      </w:tr>
      <w:tr>
        <w:trPr>
          <w:cantSplit w:val="0"/>
          <w:trHeight w:val="255" w:hRule="atLeast"/>
          <w:tblHeader w:val="0"/>
        </w:trPr>
        <w:tc>
          <w:tcPr>
            <w:vMerge w:val="restart"/>
            <w:vAlign w:val="center"/>
          </w:tcPr>
          <w:p w:rsidR="00000000" w:rsidDel="00000000" w:rsidP="00000000" w:rsidRDefault="00000000" w:rsidRPr="00000000" w14:paraId="0000000C">
            <w:pPr>
              <w:jc w:val="center"/>
              <w:rPr>
                <w:rFonts w:ascii="Calibri" w:cs="Calibri" w:eastAsia="Calibri" w:hAnsi="Calibri"/>
                <w:color w:val="000000"/>
                <w:sz w:val="19"/>
                <w:szCs w:val="19"/>
              </w:rPr>
            </w:pPr>
            <w:r w:rsidDel="00000000" w:rsidR="00000000" w:rsidRPr="00000000">
              <w:rPr>
                <w:rFonts w:ascii="Calibri" w:cs="Calibri" w:eastAsia="Calibri" w:hAnsi="Calibri"/>
                <w:color w:val="000000"/>
                <w:sz w:val="20"/>
                <w:szCs w:val="20"/>
                <w:rtl w:val="0"/>
              </w:rPr>
              <w:t xml:space="preserve">Tour Panorámico</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0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40</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0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40</w:t>
            </w:r>
            <w:r w:rsidDel="00000000" w:rsidR="00000000" w:rsidRPr="00000000">
              <w:rPr>
                <w:rtl w:val="0"/>
              </w:rPr>
            </w:r>
          </w:p>
        </w:tc>
        <w:tc>
          <w:tcPr>
            <w:gridSpan w:val="2"/>
            <w:vAlign w:val="center"/>
          </w:tcPr>
          <w:p w:rsidR="00000000" w:rsidDel="00000000" w:rsidP="00000000" w:rsidRDefault="00000000" w:rsidRPr="00000000" w14:paraId="0000000F">
            <w:pPr>
              <w:jc w:val="center"/>
              <w:rPr>
                <w:rFonts w:ascii="Calibri" w:cs="Calibri" w:eastAsia="Calibri" w:hAnsi="Calibri"/>
                <w:color w:val="000000"/>
                <w:sz w:val="19"/>
                <w:szCs w:val="19"/>
              </w:rPr>
            </w:pPr>
            <w:r w:rsidDel="00000000" w:rsidR="00000000" w:rsidRPr="00000000">
              <w:rPr>
                <w:rFonts w:ascii="Calibri" w:cs="Calibri" w:eastAsia="Calibri" w:hAnsi="Calibri"/>
                <w:sz w:val="20"/>
                <w:szCs w:val="20"/>
                <w:rtl w:val="0"/>
              </w:rPr>
              <w:t xml:space="preserve">40</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2/1/2026</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30/10/2026</w:t>
            </w:r>
            <w:r w:rsidDel="00000000" w:rsidR="00000000" w:rsidRPr="00000000">
              <w:rPr>
                <w:rtl w:val="0"/>
              </w:rPr>
            </w:r>
          </w:p>
        </w:tc>
      </w:tr>
      <w:tr>
        <w:trPr>
          <w:cantSplit w:val="0"/>
          <w:trHeight w:val="255" w:hRule="atLeast"/>
          <w:tblHeader w:val="0"/>
        </w:trPr>
        <w:tc>
          <w:tcPr>
            <w:vMerge w:val="continue"/>
            <w:vAlign w:val="center"/>
          </w:tcPr>
          <w:p w:rsidR="00000000" w:rsidDel="00000000" w:rsidP="00000000" w:rsidRDefault="00000000" w:rsidRPr="00000000" w14:paraId="00000014">
            <w:pPr>
              <w:spacing w:after="0" w:before="0" w:line="240" w:lineRule="auto"/>
              <w:ind w:left="0" w:firstLine="0"/>
              <w:jc w:val="center"/>
              <w:rPr>
                <w:rFonts w:ascii="Calibri" w:cs="Calibri" w:eastAsia="Calibri" w:hAnsi="Calibri"/>
                <w:color w:val="000000"/>
                <w:sz w:val="20"/>
                <w:szCs w:val="20"/>
              </w:rPr>
            </w:pP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39</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39</w:t>
            </w:r>
            <w:r w:rsidDel="00000000" w:rsidR="00000000" w:rsidRPr="00000000">
              <w:rPr>
                <w:rtl w:val="0"/>
              </w:rPr>
            </w:r>
          </w:p>
        </w:tc>
        <w:tc>
          <w:tcPr>
            <w:gridSpan w:val="2"/>
            <w:vAlign w:val="center"/>
          </w:tcPr>
          <w:p w:rsidR="00000000" w:rsidDel="00000000" w:rsidP="00000000" w:rsidRDefault="00000000" w:rsidRPr="00000000" w14:paraId="00000017">
            <w:pPr>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39</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1/11/2026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20/12/2026</w:t>
            </w:r>
            <w:r w:rsidDel="00000000" w:rsidR="00000000" w:rsidRPr="00000000">
              <w:rPr>
                <w:rtl w:val="0"/>
              </w:rPr>
            </w:r>
          </w:p>
        </w:tc>
      </w:tr>
      <w:tr>
        <w:trPr>
          <w:cantSplit w:val="0"/>
          <w:trHeight w:val="255" w:hRule="atLeast"/>
          <w:tblHeader w:val="0"/>
        </w:trPr>
        <w:tc>
          <w:tcPr>
            <w:vAlign w:val="center"/>
          </w:tcPr>
          <w:p w:rsidR="00000000" w:rsidDel="00000000" w:rsidP="00000000" w:rsidRDefault="00000000" w:rsidRPr="00000000" w14:paraId="0000001C">
            <w:pPr>
              <w:jc w:val="center"/>
              <w:rPr>
                <w:rFonts w:ascii="Calibri" w:cs="Calibri" w:eastAsia="Calibri" w:hAnsi="Calibri"/>
                <w:color w:val="000000"/>
                <w:sz w:val="19"/>
                <w:szCs w:val="19"/>
              </w:rPr>
            </w:pPr>
            <w:r w:rsidDel="00000000" w:rsidR="00000000" w:rsidRPr="00000000">
              <w:rPr>
                <w:rFonts w:ascii="Calibri" w:cs="Calibri" w:eastAsia="Calibri" w:hAnsi="Calibri"/>
                <w:color w:val="000000"/>
                <w:sz w:val="20"/>
                <w:szCs w:val="20"/>
                <w:rtl w:val="0"/>
              </w:rPr>
              <w:t xml:space="preserve">Tour a Arraial do Cabo</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59</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59</w:t>
            </w:r>
            <w:r w:rsidDel="00000000" w:rsidR="00000000" w:rsidRPr="00000000">
              <w:rPr>
                <w:rtl w:val="0"/>
              </w:rPr>
            </w:r>
          </w:p>
        </w:tc>
        <w:tc>
          <w:tcPr>
            <w:gridSpan w:val="2"/>
            <w:vAlign w:val="center"/>
          </w:tcPr>
          <w:p w:rsidR="00000000" w:rsidDel="00000000" w:rsidP="00000000" w:rsidRDefault="00000000" w:rsidRPr="00000000" w14:paraId="0000001F">
            <w:pPr>
              <w:jc w:val="center"/>
              <w:rPr>
                <w:rFonts w:ascii="Calibri" w:cs="Calibri" w:eastAsia="Calibri" w:hAnsi="Calibri"/>
                <w:color w:val="000000"/>
                <w:sz w:val="19"/>
                <w:szCs w:val="19"/>
              </w:rPr>
            </w:pPr>
            <w:r w:rsidDel="00000000" w:rsidR="00000000" w:rsidRPr="00000000">
              <w:rPr>
                <w:rFonts w:ascii="Calibri" w:cs="Calibri" w:eastAsia="Calibri" w:hAnsi="Calibri"/>
                <w:color w:val="000000"/>
                <w:sz w:val="20"/>
                <w:szCs w:val="20"/>
                <w:rtl w:val="0"/>
              </w:rPr>
              <w:t xml:space="preserve">5</w:t>
            </w:r>
            <w:r w:rsidDel="00000000" w:rsidR="00000000" w:rsidRPr="00000000">
              <w:rPr>
                <w:rFonts w:ascii="Calibri" w:cs="Calibri" w:eastAsia="Calibri" w:hAnsi="Calibri"/>
                <w:sz w:val="20"/>
                <w:szCs w:val="20"/>
                <w:rtl w:val="0"/>
              </w:rPr>
              <w:t xml:space="preserve">9</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18/2/2026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20/12/2026</w:t>
            </w:r>
            <w:r w:rsidDel="00000000" w:rsidR="00000000" w:rsidRPr="00000000">
              <w:rPr>
                <w:rtl w:val="0"/>
              </w:rPr>
            </w:r>
          </w:p>
        </w:tc>
      </w:tr>
      <w:tr>
        <w:trPr>
          <w:cantSplit w:val="0"/>
          <w:trHeight w:val="255" w:hRule="atLeast"/>
          <w:tblHeader w:val="0"/>
        </w:trPr>
        <w:tc>
          <w:tcPr>
            <w:vMerge w:val="restart"/>
            <w:vAlign w:val="center"/>
          </w:tcPr>
          <w:p w:rsidR="00000000" w:rsidDel="00000000" w:rsidP="00000000" w:rsidRDefault="00000000" w:rsidRPr="00000000" w14:paraId="00000024">
            <w:pPr>
              <w:jc w:val="center"/>
              <w:rPr>
                <w:rFonts w:ascii="Calibri" w:cs="Calibri" w:eastAsia="Calibri" w:hAnsi="Calibri"/>
                <w:color w:val="000000"/>
                <w:sz w:val="19"/>
                <w:szCs w:val="19"/>
              </w:rPr>
            </w:pPr>
            <w:r w:rsidDel="00000000" w:rsidR="00000000" w:rsidRPr="00000000">
              <w:rPr>
                <w:rFonts w:ascii="Calibri" w:cs="Calibri" w:eastAsia="Calibri" w:hAnsi="Calibri"/>
                <w:color w:val="000000"/>
                <w:sz w:val="20"/>
                <w:szCs w:val="20"/>
                <w:rtl w:val="0"/>
              </w:rPr>
              <w:t xml:space="preserve">Tour por las playas de Búzios en Barco</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36</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36</w:t>
            </w:r>
            <w:r w:rsidDel="00000000" w:rsidR="00000000" w:rsidRPr="00000000">
              <w:rPr>
                <w:rtl w:val="0"/>
              </w:rPr>
            </w:r>
          </w:p>
        </w:tc>
        <w:tc>
          <w:tcPr>
            <w:gridSpan w:val="2"/>
            <w:vAlign w:val="center"/>
          </w:tcPr>
          <w:p w:rsidR="00000000" w:rsidDel="00000000" w:rsidP="00000000" w:rsidRDefault="00000000" w:rsidRPr="00000000" w14:paraId="00000027">
            <w:pPr>
              <w:jc w:val="center"/>
              <w:rPr>
                <w:rFonts w:ascii="Calibri" w:cs="Calibri" w:eastAsia="Calibri" w:hAnsi="Calibri"/>
                <w:color w:val="000000"/>
                <w:sz w:val="19"/>
                <w:szCs w:val="19"/>
              </w:rPr>
            </w:pPr>
            <w:r w:rsidDel="00000000" w:rsidR="00000000" w:rsidRPr="00000000">
              <w:rPr>
                <w:rFonts w:ascii="Calibri" w:cs="Calibri" w:eastAsia="Calibri" w:hAnsi="Calibri"/>
                <w:sz w:val="20"/>
                <w:szCs w:val="20"/>
                <w:rtl w:val="0"/>
              </w:rPr>
              <w:t xml:space="preserve">36</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2/1/2026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30/10/2026</w:t>
            </w:r>
            <w:r w:rsidDel="00000000" w:rsidR="00000000" w:rsidRPr="00000000">
              <w:rPr>
                <w:rtl w:val="0"/>
              </w:rPr>
            </w:r>
          </w:p>
        </w:tc>
      </w:tr>
      <w:tr>
        <w:trPr>
          <w:cantSplit w:val="0"/>
          <w:trHeight w:val="255" w:hRule="atLeast"/>
          <w:tblHeader w:val="0"/>
        </w:trPr>
        <w:tc>
          <w:tcPr>
            <w:vMerge w:val="continue"/>
            <w:vAlign w:val="center"/>
          </w:tcPr>
          <w:p w:rsidR="00000000" w:rsidDel="00000000" w:rsidP="00000000" w:rsidRDefault="00000000" w:rsidRPr="00000000" w14:paraId="0000002C">
            <w:pPr>
              <w:spacing w:after="0" w:before="0" w:line="240" w:lineRule="auto"/>
              <w:ind w:left="0" w:firstLine="0"/>
              <w:jc w:val="center"/>
              <w:rPr>
                <w:rFonts w:ascii="Calibri" w:cs="Calibri" w:eastAsia="Calibri" w:hAnsi="Calibri"/>
                <w:color w:val="000000"/>
                <w:sz w:val="20"/>
                <w:szCs w:val="20"/>
              </w:rPr>
            </w:pP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39</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39</w:t>
            </w:r>
            <w:r w:rsidDel="00000000" w:rsidR="00000000" w:rsidRPr="00000000">
              <w:rPr>
                <w:rtl w:val="0"/>
              </w:rPr>
            </w:r>
          </w:p>
        </w:tc>
        <w:tc>
          <w:tcPr>
            <w:gridSpan w:val="2"/>
            <w:vAlign w:val="center"/>
          </w:tcPr>
          <w:p w:rsidR="00000000" w:rsidDel="00000000" w:rsidP="00000000" w:rsidRDefault="00000000" w:rsidRPr="00000000" w14:paraId="0000002F">
            <w:pPr>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39</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3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3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01/11/2026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3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20/12/2026</w:t>
            </w:r>
            <w:r w:rsidDel="00000000" w:rsidR="00000000" w:rsidRPr="00000000">
              <w:rPr>
                <w:rtl w:val="0"/>
              </w:rPr>
            </w:r>
          </w:p>
        </w:tc>
      </w:tr>
    </w:tbl>
    <w:p w:rsidR="00000000" w:rsidDel="00000000" w:rsidP="00000000" w:rsidRDefault="00000000" w:rsidRPr="00000000" w14:paraId="00000034">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35">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COMISIONABLES AL 10%</w:t>
      </w:r>
    </w:p>
    <w:p w:rsidR="00000000" w:rsidDel="00000000" w:rsidP="00000000" w:rsidRDefault="00000000" w:rsidRPr="00000000" w14:paraId="00000036">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SUJETOS A CAMBIOS SIN PREVIO AVISO</w:t>
      </w:r>
    </w:p>
    <w:p w:rsidR="00000000" w:rsidDel="00000000" w:rsidP="00000000" w:rsidRDefault="00000000" w:rsidRPr="00000000" w14:paraId="00000037">
      <w:pPr>
        <w:spacing w:line="276"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38">
      <w:pPr>
        <w:spacing w:line="276"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39">
      <w:pPr>
        <w:spacing w:line="276"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A">
      <w:pPr>
        <w:spacing w:line="276"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TOUR PANORÁMICO</w:t>
      </w:r>
    </w:p>
    <w:p w:rsidR="00000000" w:rsidDel="00000000" w:rsidP="00000000" w:rsidRDefault="00000000" w:rsidRPr="00000000" w14:paraId="0000003B">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Visita a las principales playas de Búzios a bordo de un trolley bus, vehículo totalmente adaptado con techo y abierto en las laterales, permitiendo una vista única de las bellísimas playas y exóticos lugares. El guía especializado acompaña a los visitantes contando historias y datos geográficos de la península en general. El tour recorre 12 playas, 02 miradores y realiza paradas para sacar fotos y disfrutar de algunas de las playas.</w:t>
      </w:r>
    </w:p>
    <w:p w:rsidR="00000000" w:rsidDel="00000000" w:rsidP="00000000" w:rsidRDefault="00000000" w:rsidRPr="00000000" w14:paraId="0000003C">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 Tarde</w:t>
      </w:r>
    </w:p>
    <w:p w:rsidR="00000000" w:rsidDel="00000000" w:rsidP="00000000" w:rsidRDefault="00000000" w:rsidRPr="00000000" w14:paraId="0000003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Trolley, Pick up y Drop off en el Hotel</w:t>
      </w:r>
    </w:p>
    <w:p w:rsidR="00000000" w:rsidDel="00000000" w:rsidP="00000000" w:rsidRDefault="00000000" w:rsidRPr="00000000" w14:paraId="0000003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Sol y Playa Histórico</w:t>
      </w:r>
    </w:p>
    <w:p w:rsidR="00000000" w:rsidDel="00000000" w:rsidP="00000000" w:rsidRDefault="00000000" w:rsidRPr="00000000" w14:paraId="0000003F">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2 Horas</w:t>
        <w:br w:type="textWrapping"/>
        <w:t xml:space="preserve">-Incluye traslado desde/hasta los hoteles, excepto el hotel Apa Pau Brasil.</w:t>
      </w:r>
    </w:p>
    <w:p w:rsidR="00000000" w:rsidDel="00000000" w:rsidP="00000000" w:rsidRDefault="00000000" w:rsidRPr="00000000" w14:paraId="00000040">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1">
      <w:pPr>
        <w:jc w:val="both"/>
        <w:rPr>
          <w:rFonts w:ascii="Calibri" w:cs="Calibri" w:eastAsia="Calibri" w:hAnsi="Calibri"/>
          <w:sz w:val="20"/>
          <w:szCs w:val="20"/>
        </w:rPr>
      </w:pPr>
      <w:r w:rsidDel="00000000" w:rsidR="00000000" w:rsidRPr="00000000">
        <w:rPr>
          <w:rFonts w:ascii="Calibri" w:cs="Calibri" w:eastAsia="Calibri" w:hAnsi="Calibri"/>
          <w:b w:val="1"/>
          <w:bCs w:val="1"/>
          <w:rtl w:val="0"/>
        </w:rPr>
        <w:t xml:space="preserve">TOUR A ARRAIAL DO CABO</w:t>
        <w:br w:type="textWrapping"/>
      </w:r>
      <w:r w:rsidDel="00000000" w:rsidR="00000000" w:rsidRPr="00000000">
        <w:rPr>
          <w:rFonts w:ascii="Calibri" w:cs="Calibri" w:eastAsia="Calibri" w:hAnsi="Calibri"/>
          <w:sz w:val="20"/>
          <w:szCs w:val="20"/>
          <w:rtl w:val="0"/>
        </w:rPr>
        <w:t xml:space="preserve">Salida del hotel de Buzios hasta el muelle de la ciudad de Arraial do Cabo, localizada a 38 km hacia el norte. Desde allí se toma el barco para conocer las principales playas y puntos turísticos: Praia do Farol, estátua de Nossa Senhora, Boqueirão, Piedra del Gorila y Gruta Azul. Incluye almuerzo estilo buffet, bebidas y postres no incluidos. Regreso al hotel.</w:t>
      </w:r>
    </w:p>
    <w:p w:rsidR="00000000" w:rsidDel="00000000" w:rsidP="00000000" w:rsidRDefault="00000000" w:rsidRPr="00000000" w14:paraId="00000042">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 </w:t>
      </w:r>
    </w:p>
    <w:p w:rsidR="00000000" w:rsidDel="00000000" w:rsidP="00000000" w:rsidRDefault="00000000" w:rsidRPr="00000000" w14:paraId="00000043">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Pick up y Drop off en el Hotel, Almuerzo, Barco</w:t>
      </w:r>
    </w:p>
    <w:p w:rsidR="00000000" w:rsidDel="00000000" w:rsidP="00000000" w:rsidRDefault="00000000" w:rsidRPr="00000000" w14:paraId="00000044">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Sol y Playa</w:t>
      </w:r>
    </w:p>
    <w:p w:rsidR="00000000" w:rsidDel="00000000" w:rsidP="00000000" w:rsidRDefault="00000000" w:rsidRPr="00000000" w14:paraId="00000045">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8 Horas</w:t>
        <w:br w:type="textWrapping"/>
        <w:t xml:space="preserve">-El pick up y drop off es realizado en los hoteles o posadas Búzios:  Centro, Brava, João Fernandes, Ferradura, Playa Armação, Geribá, Tucuns, Manguinhos y Playa Tartaruga.</w:t>
      </w:r>
    </w:p>
    <w:p w:rsidR="00000000" w:rsidDel="00000000" w:rsidP="00000000" w:rsidRDefault="00000000" w:rsidRPr="00000000" w14:paraId="00000046">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-Es obligatorio el pago de una tasa ambiental para el acceso al área ecológica de Arraial do Cabo. El pago debe realizarse en efectivo al momento del embarque.</w:t>
      </w: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47">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8">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TOUR POR LAS PLAYAS DE BÚZIOS EN BARCO</w:t>
      </w:r>
    </w:p>
    <w:p w:rsidR="00000000" w:rsidDel="00000000" w:rsidP="00000000" w:rsidRDefault="00000000" w:rsidRPr="00000000" w14:paraId="00000049">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 desde el hotel hacia el muelle, allí se incia el paseo en barco, passando por 12 playas y 2 islas: Praia da Armação, Ilha do Caboclo, Orla Bardot, Praia dos Ossos, Praia Azeda, Praia da Azedinha, Praia de João Fernandes, Praia de João Fernandinho, Ilha Branca, Ilha Feia, Praia da Tartaruga, Praia da Tartaruguinha, Praia das Virgens, Praia dos Amores, Praia do Canto. Con paradas en algunas de ellas para baño. Regreso al hotel.</w:t>
      </w:r>
    </w:p>
    <w:p w:rsidR="00000000" w:rsidDel="00000000" w:rsidP="00000000" w:rsidRDefault="00000000" w:rsidRPr="00000000" w14:paraId="0000004A">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w:t>
      </w:r>
    </w:p>
    <w:p w:rsidR="00000000" w:rsidDel="00000000" w:rsidP="00000000" w:rsidRDefault="00000000" w:rsidRPr="00000000" w14:paraId="0000004B">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Barco, Pick up y Drop off en el Hotel</w:t>
      </w:r>
    </w:p>
    <w:p w:rsidR="00000000" w:rsidDel="00000000" w:rsidP="00000000" w:rsidRDefault="00000000" w:rsidRPr="00000000" w14:paraId="0000004C">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Sol y Playa</w:t>
      </w:r>
    </w:p>
    <w:p w:rsidR="00000000" w:rsidDel="00000000" w:rsidP="00000000" w:rsidRDefault="00000000" w:rsidRPr="00000000" w14:paraId="0000004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4 Horas</w:t>
        <w:br w:type="textWrapping"/>
        <w:t xml:space="preserve">-El pick up y drop off es realizado en los hoteles o posadas Búzios: Centro, Brava, João Fernandes, Ferradura, Playa Armação, Manguinhos y Playa Tartaruga, excepto el hotel Apa Pau Brasil. </w:t>
      </w:r>
    </w:p>
    <w:p w:rsidR="00000000" w:rsidDel="00000000" w:rsidP="00000000" w:rsidRDefault="00000000" w:rsidRPr="00000000" w14:paraId="0000004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-Importante:</w:t>
      </w:r>
    </w:p>
    <w:p w:rsidR="00000000" w:rsidDel="00000000" w:rsidP="00000000" w:rsidRDefault="00000000" w:rsidRPr="00000000" w14:paraId="0000004F">
      <w:pPr>
        <w:shd w:fill="f6f4ed" w:val="clea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-El tour puede ser cancelado sin previo aviso debido a las condiciones climáticas.</w:t>
      </w:r>
    </w:p>
    <w:p w:rsidR="00000000" w:rsidDel="00000000" w:rsidP="00000000" w:rsidRDefault="00000000" w:rsidRPr="00000000" w14:paraId="00000050">
      <w:pPr>
        <w:shd w:fill="f6f4ed" w:val="clea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-Es obligatorio el pago de una tasa ambiental para acesso al muelle de Buzios. El valor aproximado es de U$3,00, el pago debe ser realizado en efectivo en el destino.</w:t>
      </w:r>
    </w:p>
    <w:p w:rsidR="00000000" w:rsidDel="00000000" w:rsidP="00000000" w:rsidRDefault="00000000" w:rsidRPr="00000000" w14:paraId="00000051">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2">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3">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Estas condiciones son la base de nuestra política comercial y operativa.</w:t>
      </w:r>
    </w:p>
    <w:p w:rsidR="00000000" w:rsidDel="00000000" w:rsidP="00000000" w:rsidRDefault="00000000" w:rsidRPr="00000000" w14:paraId="00000054">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Deben ser del conocimiento de todos los involucrados con las áreas de productos, ventas y operaciones.</w:t>
      </w:r>
    </w:p>
    <w:p w:rsidR="00000000" w:rsidDel="00000000" w:rsidP="00000000" w:rsidRDefault="00000000" w:rsidRPr="00000000" w14:paraId="00000055">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También deben ser consideradas en publicaciones y retransmitidas al pasajero.</w:t>
      </w:r>
    </w:p>
    <w:p w:rsidR="00000000" w:rsidDel="00000000" w:rsidP="00000000" w:rsidRDefault="00000000" w:rsidRPr="00000000" w14:paraId="00000056">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TOURS EN REGULAR</w:t>
      </w:r>
    </w:p>
    <w:p w:rsidR="00000000" w:rsidDel="00000000" w:rsidP="00000000" w:rsidRDefault="00000000" w:rsidRPr="00000000" w14:paraId="00000058">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Son servicios compartidos con otras personas, con frecuencia, horarios y condiciones menos flexibles que una opción en privado.</w:t>
      </w:r>
    </w:p>
    <w:p w:rsidR="00000000" w:rsidDel="00000000" w:rsidP="00000000" w:rsidRDefault="00000000" w:rsidRPr="00000000" w14:paraId="00000059">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A">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Vehículos:</w:t>
      </w:r>
    </w:p>
    <w:p w:rsidR="00000000" w:rsidDel="00000000" w:rsidP="00000000" w:rsidRDefault="00000000" w:rsidRPr="00000000" w14:paraId="0000005B">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El tipo de vehículo varía según la cantidad de pasajeros pudiendo ser realizado en coche sedan, 4x4, microbús o bus.</w:t>
      </w:r>
    </w:p>
    <w:p w:rsidR="00000000" w:rsidDel="00000000" w:rsidP="00000000" w:rsidRDefault="00000000" w:rsidRPr="00000000" w14:paraId="0000005C">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Importante:</w:t>
      </w:r>
    </w:p>
    <w:p w:rsidR="00000000" w:rsidDel="00000000" w:rsidP="00000000" w:rsidRDefault="00000000" w:rsidRPr="00000000" w14:paraId="0000005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La fecha y horario de los tours regulares confirmados a través de Brasil Express o de la mesa operativa de Infinitas Travel, pueden tener alteración ya que la confirmación definitiva del día y horario se hace en destino.</w:t>
      </w:r>
    </w:p>
    <w:p w:rsidR="00000000" w:rsidDel="00000000" w:rsidP="00000000" w:rsidRDefault="00000000" w:rsidRPr="00000000" w14:paraId="0000005F">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0">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Pickup y Dropoff:</w:t>
      </w:r>
    </w:p>
    <w:p w:rsidR="00000000" w:rsidDel="00000000" w:rsidP="00000000" w:rsidRDefault="00000000" w:rsidRPr="00000000" w14:paraId="00000061">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Es importante considerar que se realizan paradas para embarque/desembarque de pasajeros en los hoteles. - Las paradas varían según la cantidad/localización de hoteles de los pasajeros.</w:t>
      </w:r>
    </w:p>
    <w:p w:rsidR="00000000" w:rsidDel="00000000" w:rsidP="00000000" w:rsidRDefault="00000000" w:rsidRPr="00000000" w14:paraId="00000062">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El horario de pick up es referencial, ya que se realiza la búsqueda de pasajeros en otros hoteles, pudiendo ocasionar diferencias en el horario previamente informado.</w:t>
      </w:r>
    </w:p>
    <w:p w:rsidR="00000000" w:rsidDel="00000000" w:rsidP="00000000" w:rsidRDefault="00000000" w:rsidRPr="00000000" w14:paraId="00000063">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La fecha y horario de los tours son determinados por nuestro corresponsal e informados al pasajero al llegar al destino.</w:t>
      </w:r>
    </w:p>
    <w:p w:rsidR="00000000" w:rsidDel="00000000" w:rsidP="00000000" w:rsidRDefault="00000000" w:rsidRPr="00000000" w14:paraId="00000064">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Si el pasajero no tiene traslado de llegada contratado y durante este día no recibe una llamada o notificación, solicitamos orientar a los pasajeros a contactarse con el correponsal local a los teléfonos indicados en el voucher. En el caso que no logren comunicarse, deberán contactarse con Infinitas Travel en el horario comercial o de guardia.</w:t>
      </w:r>
    </w:p>
    <w:p w:rsidR="00000000" w:rsidDel="00000000" w:rsidP="00000000" w:rsidRDefault="00000000" w:rsidRPr="00000000" w14:paraId="00000065">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-El pasajero, 10 min antes del horario combinado debe aguardar en un área visible de la recepción o lobby del hotel.</w:t>
      </w:r>
    </w:p>
    <w:p w:rsidR="00000000" w:rsidDel="00000000" w:rsidP="00000000" w:rsidRDefault="00000000" w:rsidRPr="00000000" w14:paraId="00000066">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Idioma:</w:t>
      </w:r>
    </w:p>
    <w:p w:rsidR="00000000" w:rsidDel="00000000" w:rsidP="00000000" w:rsidRDefault="00000000" w:rsidRPr="00000000" w14:paraId="00000068">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El idioma del guía es informado en la tarifa y el del chofer es siempre portugués.</w:t>
      </w:r>
    </w:p>
    <w:p w:rsidR="00000000" w:rsidDel="00000000" w:rsidP="00000000" w:rsidRDefault="00000000" w:rsidRPr="00000000" w14:paraId="00000069">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6A">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B">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TOURS EN PRIVADO</w:t>
      </w:r>
    </w:p>
    <w:p w:rsidR="00000000" w:rsidDel="00000000" w:rsidP="00000000" w:rsidRDefault="00000000" w:rsidRPr="00000000" w14:paraId="0000006C">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Son servicios diferenciados, con más flexibilidad y con opción de ser armados y planificados de acuerdo a la necesidad del pasajero.</w:t>
      </w:r>
    </w:p>
    <w:p w:rsidR="00000000" w:rsidDel="00000000" w:rsidP="00000000" w:rsidRDefault="00000000" w:rsidRPr="00000000" w14:paraId="0000006D">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E">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F">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TOURS REGULARES Y PRIVADOS</w:t>
      </w:r>
    </w:p>
    <w:p w:rsidR="00000000" w:rsidDel="00000000" w:rsidP="00000000" w:rsidRDefault="00000000" w:rsidRPr="00000000" w14:paraId="00000070">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Los tours no incluyen los siguientes servicios, salvo sea informado:</w:t>
      </w:r>
    </w:p>
    <w:p w:rsidR="00000000" w:rsidDel="00000000" w:rsidP="00000000" w:rsidRDefault="00000000" w:rsidRPr="00000000" w14:paraId="00000071">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Comida</w:t>
      </w:r>
    </w:p>
    <w:p w:rsidR="00000000" w:rsidDel="00000000" w:rsidP="00000000" w:rsidRDefault="00000000" w:rsidRPr="00000000" w14:paraId="00000072">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Bebidas</w:t>
      </w:r>
    </w:p>
    <w:p w:rsidR="00000000" w:rsidDel="00000000" w:rsidP="00000000" w:rsidRDefault="00000000" w:rsidRPr="00000000" w14:paraId="00000073">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Tickets de ingreso a iglesias, fuertes, museos, parques de entretenimiento, parques ecológicos y espectáculos.</w:t>
      </w:r>
    </w:p>
    <w:p w:rsidR="00000000" w:rsidDel="00000000" w:rsidP="00000000" w:rsidRDefault="00000000" w:rsidRPr="00000000" w14:paraId="00000074">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5">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Fechas Especiales:</w:t>
      </w:r>
    </w:p>
    <w:p w:rsidR="00000000" w:rsidDel="00000000" w:rsidP="00000000" w:rsidRDefault="00000000" w:rsidRPr="00000000" w14:paraId="00000076">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Carnaval, Navidad, Reveillon, feriados y eventos especiales, requieren de una operatoria diferenciada en algunos destinos.</w:t>
      </w:r>
    </w:p>
    <w:p w:rsidR="00000000" w:rsidDel="00000000" w:rsidP="00000000" w:rsidRDefault="00000000" w:rsidRPr="00000000" w14:paraId="0000007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Consulte el ícono de fechas especiales de Carnaval o Reveillon, En caso de no estar disponible consulte a nuestro ejecutivo de cuentas.</w:t>
      </w:r>
    </w:p>
    <w:p w:rsidR="00000000" w:rsidDel="00000000" w:rsidP="00000000" w:rsidRDefault="00000000" w:rsidRPr="00000000" w14:paraId="00000078">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Para los demás periodos, caso haya alguna situación, será informado en la confirmación de la reserva.</w:t>
      </w:r>
    </w:p>
    <w:p w:rsidR="00000000" w:rsidDel="00000000" w:rsidP="00000000" w:rsidRDefault="00000000" w:rsidRPr="00000000" w14:paraId="00000079">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A">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Condiciones climáticas:</w:t>
      </w:r>
    </w:p>
    <w:p w:rsidR="00000000" w:rsidDel="00000000" w:rsidP="00000000" w:rsidRDefault="00000000" w:rsidRPr="00000000" w14:paraId="0000007B">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Algunos tours son suceptibles a la condición climática, pudiendo haber cancelaciones o alteraciones de fecha u horario.</w:t>
      </w:r>
    </w:p>
    <w:p w:rsidR="00000000" w:rsidDel="00000000" w:rsidP="00000000" w:rsidRDefault="00000000" w:rsidRPr="00000000" w14:paraId="0000007C">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En el caso de postergación de día y el pasajero no disponga de fecha disponible para realizarlo, se hará el reintegro total, a ser realizado a la empresa y no al pasajero.</w:t>
      </w:r>
    </w:p>
    <w:p w:rsidR="00000000" w:rsidDel="00000000" w:rsidP="00000000" w:rsidRDefault="00000000" w:rsidRPr="00000000" w14:paraId="0000007D">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Sobre horario:</w:t>
      </w:r>
    </w:p>
    <w:p w:rsidR="00000000" w:rsidDel="00000000" w:rsidP="00000000" w:rsidRDefault="00000000" w:rsidRPr="00000000" w14:paraId="0000007F">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En el caso haya un retraso superior a 15 minutos en la búsqueda, es de suma importancia que orienten a los pasajeros a contacrse al teléfono que figura en el voucher o comunicarse con la oficina de INFINITAS TRAVEL durante el horario comercial o fuera del mismo al teléfono de guardia.</w:t>
      </w:r>
    </w:p>
    <w:p w:rsidR="00000000" w:rsidDel="00000000" w:rsidP="00000000" w:rsidRDefault="00000000" w:rsidRPr="00000000" w14:paraId="00000080">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1">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Documentación:</w:t>
      </w:r>
    </w:p>
    <w:p w:rsidR="00000000" w:rsidDel="00000000" w:rsidP="00000000" w:rsidRDefault="00000000" w:rsidRPr="00000000" w14:paraId="00000082">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Para los traslados intermunicipales o inter estaduales por la disposición de ley DETRO, los pasajeros deben obligatoriamente informar nombre completo, número de pasaporte o de identidad.</w:t>
      </w:r>
    </w:p>
    <w:p w:rsidR="00000000" w:rsidDel="00000000" w:rsidP="00000000" w:rsidRDefault="00000000" w:rsidRPr="00000000" w14:paraId="00000083">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Esta información debe ser enviada con una anticipación de hasta 72 horas antes, ya que debe ser enviada por Infinitas Travel previamente al servicio de la entidad controladora.</w:t>
      </w:r>
    </w:p>
    <w:p w:rsidR="00000000" w:rsidDel="00000000" w:rsidP="00000000" w:rsidRDefault="00000000" w:rsidRPr="00000000" w14:paraId="00000084">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En caso de que Infinitas Travel no reciba esta información a tiempo, el incumplimiento de esta norma puede generar multa, que será trasladada a su empresa.</w:t>
      </w:r>
    </w:p>
    <w:p w:rsidR="00000000" w:rsidDel="00000000" w:rsidP="00000000" w:rsidRDefault="00000000" w:rsidRPr="00000000" w14:paraId="00000085">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6">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Infinitas no se responsabiliza por:</w:t>
      </w:r>
    </w:p>
    <w:p w:rsidR="00000000" w:rsidDel="00000000" w:rsidP="00000000" w:rsidRDefault="00000000" w:rsidRPr="00000000" w14:paraId="0000008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Objetos olvidados en el vehículo.</w:t>
      </w:r>
    </w:p>
    <w:p w:rsidR="00000000" w:rsidDel="00000000" w:rsidP="00000000" w:rsidRDefault="00000000" w:rsidRPr="00000000" w14:paraId="00000088">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9">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Accesibilidad:</w:t>
      </w:r>
    </w:p>
    <w:p w:rsidR="00000000" w:rsidDel="00000000" w:rsidP="00000000" w:rsidRDefault="00000000" w:rsidRPr="00000000" w14:paraId="0000008A">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La mayoría de servicios no cuentan con una estructura necesaria y adecuada para atender a pasajeros con necesidades especiales. En ese caso debe consultar la posibilidad y disponibilidad para realizarlo en privado.</w:t>
      </w:r>
    </w:p>
    <w:p w:rsidR="00000000" w:rsidDel="00000000" w:rsidP="00000000" w:rsidRDefault="00000000" w:rsidRPr="00000000" w14:paraId="0000008B">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C">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Política de menores:</w:t>
      </w:r>
    </w:p>
    <w:p w:rsidR="00000000" w:rsidDel="00000000" w:rsidP="00000000" w:rsidRDefault="00000000" w:rsidRPr="00000000" w14:paraId="0000008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Como criterio utilizamos la edad completa del menor. Ejemplo si la gratuidad es informada hasta 02 años significa que ese menor no pagará hasta que el tenga 02 años y 11 meses.</w:t>
      </w:r>
    </w:p>
    <w:p w:rsidR="00000000" w:rsidDel="00000000" w:rsidP="00000000" w:rsidRDefault="00000000" w:rsidRPr="00000000" w14:paraId="0000008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La gratuidad del menor, no implica la garantía del asiento.</w:t>
      </w:r>
    </w:p>
    <w:p w:rsidR="00000000" w:rsidDel="00000000" w:rsidP="00000000" w:rsidRDefault="00000000" w:rsidRPr="00000000" w14:paraId="0000008F">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Generalmente en tours privados no aplica política de menores, en el caso eventual que incluya estará identificado en las tarifas.</w:t>
      </w:r>
    </w:p>
    <w:p w:rsidR="00000000" w:rsidDel="00000000" w:rsidP="00000000" w:rsidRDefault="00000000" w:rsidRPr="00000000" w14:paraId="00000090">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En el caso que la información sobre la edad de los menores registrada en la reserva, no sea compatible con la documentación exibida en la prestación del servicio, será cobrado de forma directa al pasajero el valor adicional correspondiente.</w:t>
      </w:r>
    </w:p>
    <w:p w:rsidR="00000000" w:rsidDel="00000000" w:rsidP="00000000" w:rsidRDefault="00000000" w:rsidRPr="00000000" w14:paraId="00000091">
      <w:pPr>
        <w:jc w:val="both"/>
        <w:rPr>
          <w:rFonts w:ascii="Calibri" w:cs="Calibri" w:eastAsia="Calibri" w:hAnsi="Calibri"/>
          <w:b w:val="1"/>
          <w:bCs w:val="1"/>
          <w:sz w:val="20"/>
          <w:szCs w:val="20"/>
        </w:rPr>
      </w:pPr>
      <w:r w:rsidDel="00000000" w:rsidR="00000000" w:rsidRPr="00000000">
        <w:rPr>
          <w:rtl w:val="0"/>
        </w:rPr>
      </w:r>
    </w:p>
    <w:sectPr>
      <w:headerReference r:id="rId6" w:type="default"/>
      <w:footerReference r:id="rId7" w:type="default"/>
      <w:pgSz w:h="16838" w:w="11906" w:orient="portrait"/>
      <w:pgMar w:bottom="1135" w:top="284"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1"/>
        <w:bCs w:val="1"/>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4"/>
        <w:szCs w:val="14"/>
        <w:u w:val="none"/>
        <w:shd w:fill="auto" w:val="clear"/>
        <w:vertAlign w:val="baseline"/>
        <w:rtl w:val="0"/>
      </w:rPr>
      <w:t xml:space="preserve">Mayor Información: Lima: (01) 755-0071</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1"/>
        <w:bCs w:val="1"/>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4"/>
        <w:szCs w:val="14"/>
        <w:u w:val="none"/>
        <w:shd w:fill="auto" w:val="clear"/>
        <w:vertAlign w:val="baseline"/>
        <w:rtl w:val="0"/>
      </w:rPr>
      <w:t xml:space="preserve">Emergencia 24 horas: +51 977 912 165 - atencionalcliente@vidatur.net / Web: www.vidatur.net</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1600337" cy="576146"/>
          <wp:effectExtent b="0" l="0" r="0" t="0"/>
          <wp:docPr id="1" name="image1.jpg"/>
          <a:graphic>
            <a:graphicData uri="http://schemas.openxmlformats.org/drawingml/2006/picture">
              <pic:pic>
                <pic:nvPicPr>
                  <pic:cNvPr id="0" name="image1.jpg"/>
                  <pic:cNvPicPr preferRelativeResize="0"/>
                </pic:nvPicPr>
                <pic:blipFill>
                  <a:blip r:embed="rId1"/>
                  <a:srcRect b="-11458" l="0" r="0" t="0"/>
                  <a:stretch>
                    <a:fillRect/>
                  </a:stretch>
                </pic:blipFill>
                <pic:spPr>
                  <a:xfrm>
                    <a:off x="0" y="0"/>
                    <a:ext cx="1600337" cy="576146"/>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P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