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F4C68" w14:textId="4F995DB5" w:rsidR="000B21AE" w:rsidRDefault="004C4B38" w:rsidP="004C4B38">
      <w:pPr>
        <w:jc w:val="center"/>
        <w:rPr>
          <w:rFonts w:asciiTheme="minorHAnsi" w:hAnsiTheme="minorHAnsi" w:cstheme="minorHAnsi"/>
          <w:b/>
          <w:color w:val="1F497D" w:themeColor="text2"/>
          <w:sz w:val="36"/>
          <w:szCs w:val="36"/>
          <w:lang w:val="es-PE"/>
        </w:rPr>
      </w:pPr>
      <w:r w:rsidRPr="00EF63E5">
        <w:rPr>
          <w:rFonts w:asciiTheme="minorHAnsi" w:hAnsiTheme="minorHAnsi" w:cstheme="minorHAnsi"/>
          <w:b/>
          <w:color w:val="1F497D" w:themeColor="text2"/>
          <w:sz w:val="36"/>
          <w:szCs w:val="36"/>
          <w:lang w:val="es-PE"/>
        </w:rPr>
        <w:t>OPCIONALE</w:t>
      </w:r>
      <w:r w:rsidR="00EB21D4">
        <w:rPr>
          <w:rFonts w:asciiTheme="minorHAnsi" w:hAnsiTheme="minorHAnsi" w:cstheme="minorHAnsi"/>
          <w:b/>
          <w:color w:val="1F497D" w:themeColor="text2"/>
          <w:sz w:val="36"/>
          <w:szCs w:val="36"/>
          <w:lang w:val="es-PE"/>
        </w:rPr>
        <w:t>S CAJAMARCA</w:t>
      </w:r>
      <w:r w:rsidR="00A76B79">
        <w:rPr>
          <w:rFonts w:asciiTheme="minorHAnsi" w:hAnsiTheme="minorHAnsi" w:cstheme="minorHAnsi"/>
          <w:b/>
          <w:color w:val="1F497D" w:themeColor="text2"/>
          <w:sz w:val="36"/>
          <w:szCs w:val="36"/>
          <w:lang w:val="es-PE"/>
        </w:rPr>
        <w:t xml:space="preserve"> 202</w:t>
      </w:r>
      <w:r w:rsidR="008327AB">
        <w:rPr>
          <w:rFonts w:asciiTheme="minorHAnsi" w:hAnsiTheme="minorHAnsi" w:cstheme="minorHAnsi"/>
          <w:b/>
          <w:color w:val="1F497D" w:themeColor="text2"/>
          <w:sz w:val="36"/>
          <w:szCs w:val="36"/>
          <w:lang w:val="es-PE"/>
        </w:rPr>
        <w:t>6</w:t>
      </w:r>
    </w:p>
    <w:p w14:paraId="3CB21CF8" w14:textId="77777777" w:rsidR="00E31DE5" w:rsidRPr="00EF63E5" w:rsidRDefault="00E31DE5" w:rsidP="004C4B38">
      <w:pPr>
        <w:jc w:val="center"/>
        <w:rPr>
          <w:rFonts w:asciiTheme="minorHAnsi" w:hAnsiTheme="minorHAnsi" w:cstheme="minorHAnsi"/>
          <w:b/>
          <w:color w:val="1F497D" w:themeColor="text2"/>
          <w:sz w:val="36"/>
          <w:szCs w:val="36"/>
          <w:lang w:val="es-PE"/>
        </w:rPr>
      </w:pPr>
    </w:p>
    <w:tbl>
      <w:tblPr>
        <w:tblW w:w="7933" w:type="dxa"/>
        <w:jc w:val="center"/>
        <w:tblCellMar>
          <w:left w:w="70" w:type="dxa"/>
          <w:right w:w="70" w:type="dxa"/>
        </w:tblCellMar>
        <w:tblLook w:val="04A0" w:firstRow="1" w:lastRow="0" w:firstColumn="1" w:lastColumn="0" w:noHBand="0" w:noVBand="1"/>
      </w:tblPr>
      <w:tblGrid>
        <w:gridCol w:w="6374"/>
        <w:gridCol w:w="1559"/>
      </w:tblGrid>
      <w:tr w:rsidR="00E31DE5" w:rsidRPr="002F2476" w14:paraId="3FB54B09" w14:textId="77777777" w:rsidTr="00E31DE5">
        <w:trPr>
          <w:trHeight w:val="189"/>
          <w:jc w:val="center"/>
        </w:trPr>
        <w:tc>
          <w:tcPr>
            <w:tcW w:w="6374" w:type="dxa"/>
            <w:tcBorders>
              <w:top w:val="nil"/>
              <w:left w:val="single" w:sz="4" w:space="0" w:color="auto"/>
              <w:bottom w:val="single" w:sz="4" w:space="0" w:color="000000"/>
              <w:right w:val="single" w:sz="4" w:space="0" w:color="auto"/>
            </w:tcBorders>
            <w:shd w:val="clear" w:color="auto" w:fill="006600"/>
            <w:vAlign w:val="center"/>
            <w:hideMark/>
          </w:tcPr>
          <w:p w14:paraId="711E62EE" w14:textId="4FB6FDD6" w:rsidR="00E31DE5" w:rsidRPr="002F2476" w:rsidRDefault="00E31DE5" w:rsidP="00E31DE5">
            <w:pPr>
              <w:jc w:val="center"/>
              <w:rPr>
                <w:rFonts w:ascii="Calibri" w:hAnsi="Calibri" w:cs="Calibri"/>
                <w:b/>
                <w:bCs/>
                <w:color w:val="FFFFFF"/>
                <w:sz w:val="20"/>
                <w:szCs w:val="20"/>
                <w:lang w:val="es-PE" w:eastAsia="es-PE"/>
              </w:rPr>
            </w:pPr>
            <w:r>
              <w:rPr>
                <w:rFonts w:ascii="Calibri" w:hAnsi="Calibri" w:cs="Calibri"/>
                <w:b/>
                <w:bCs/>
                <w:color w:val="FFFFFF"/>
                <w:sz w:val="20"/>
                <w:szCs w:val="20"/>
                <w:lang w:val="es-PE" w:eastAsia="es-PE"/>
              </w:rPr>
              <w:t>PRECIOS POR PERSONA</w:t>
            </w:r>
            <w:r w:rsidR="00BA10E8">
              <w:rPr>
                <w:rFonts w:ascii="Calibri" w:hAnsi="Calibri" w:cs="Calibri"/>
                <w:b/>
                <w:bCs/>
                <w:color w:val="FFFFFF"/>
                <w:sz w:val="20"/>
                <w:szCs w:val="20"/>
                <w:lang w:val="es-PE" w:eastAsia="es-PE"/>
              </w:rPr>
              <w:t xml:space="preserve"> EN US$ AMERICANOS </w:t>
            </w:r>
          </w:p>
        </w:tc>
        <w:tc>
          <w:tcPr>
            <w:tcW w:w="1559" w:type="dxa"/>
            <w:tcBorders>
              <w:top w:val="nil"/>
              <w:left w:val="nil"/>
              <w:bottom w:val="single" w:sz="4" w:space="0" w:color="auto"/>
              <w:right w:val="single" w:sz="4" w:space="0" w:color="auto"/>
            </w:tcBorders>
            <w:shd w:val="clear" w:color="auto" w:fill="006600"/>
            <w:noWrap/>
            <w:vAlign w:val="center"/>
            <w:hideMark/>
          </w:tcPr>
          <w:p w14:paraId="0ECCC78B" w14:textId="6031BAE9" w:rsidR="00E31DE5" w:rsidRPr="002F2476" w:rsidRDefault="00E31DE5" w:rsidP="001B3C34">
            <w:pPr>
              <w:jc w:val="center"/>
              <w:rPr>
                <w:rFonts w:ascii="Calibri" w:hAnsi="Calibri" w:cs="Calibri"/>
                <w:b/>
                <w:bCs/>
                <w:color w:val="FFFFFF"/>
                <w:sz w:val="20"/>
                <w:szCs w:val="20"/>
                <w:lang w:val="es-PE" w:eastAsia="es-PE"/>
              </w:rPr>
            </w:pPr>
          </w:p>
        </w:tc>
      </w:tr>
      <w:tr w:rsidR="005C498E" w:rsidRPr="002F2476" w14:paraId="1355D44F" w14:textId="77777777" w:rsidTr="00E31DE5">
        <w:trPr>
          <w:trHeight w:val="189"/>
          <w:jc w:val="center"/>
        </w:trPr>
        <w:tc>
          <w:tcPr>
            <w:tcW w:w="6374" w:type="dxa"/>
            <w:tcBorders>
              <w:top w:val="nil"/>
              <w:left w:val="single" w:sz="4" w:space="0" w:color="auto"/>
              <w:bottom w:val="single" w:sz="4" w:space="0" w:color="auto"/>
              <w:right w:val="single" w:sz="4" w:space="0" w:color="auto"/>
            </w:tcBorders>
            <w:noWrap/>
            <w:vAlign w:val="center"/>
          </w:tcPr>
          <w:p w14:paraId="18745C59" w14:textId="541C3A39" w:rsidR="005C498E" w:rsidRPr="002F2476" w:rsidRDefault="005C498E" w:rsidP="005C498E">
            <w:pPr>
              <w:rPr>
                <w:rFonts w:ascii="Calibri" w:hAnsi="Calibri" w:cs="Calibri"/>
                <w:sz w:val="20"/>
                <w:szCs w:val="20"/>
                <w:lang w:val="es-PE" w:eastAsia="es-PE"/>
              </w:rPr>
            </w:pPr>
            <w:r>
              <w:rPr>
                <w:rFonts w:ascii="Calibri" w:hAnsi="Calibri" w:cs="Calibri"/>
                <w:sz w:val="20"/>
                <w:szCs w:val="20"/>
                <w:lang w:val="es-PE" w:eastAsia="es-PE"/>
              </w:rPr>
              <w:t>Traslado aeropuerto / hotel / Aeropuerto en regular 1PAX</w:t>
            </w:r>
          </w:p>
        </w:tc>
        <w:tc>
          <w:tcPr>
            <w:tcW w:w="1559" w:type="dxa"/>
            <w:tcBorders>
              <w:top w:val="nil"/>
              <w:left w:val="nil"/>
              <w:bottom w:val="single" w:sz="4" w:space="0" w:color="auto"/>
              <w:right w:val="single" w:sz="4" w:space="0" w:color="auto"/>
            </w:tcBorders>
            <w:noWrap/>
            <w:vAlign w:val="center"/>
          </w:tcPr>
          <w:p w14:paraId="43078A6A" w14:textId="4EC4C080" w:rsidR="005C498E" w:rsidRDefault="00BA10E8" w:rsidP="001B3C34">
            <w:pPr>
              <w:jc w:val="center"/>
              <w:rPr>
                <w:rFonts w:ascii="Calibri" w:hAnsi="Calibri" w:cs="Calibri"/>
                <w:sz w:val="20"/>
                <w:szCs w:val="20"/>
                <w:lang w:val="es-PE" w:eastAsia="es-PE"/>
              </w:rPr>
            </w:pPr>
            <w:r>
              <w:rPr>
                <w:rFonts w:ascii="Calibri" w:hAnsi="Calibri" w:cs="Calibri"/>
                <w:sz w:val="20"/>
                <w:szCs w:val="20"/>
                <w:lang w:val="es-PE" w:eastAsia="es-PE"/>
              </w:rPr>
              <w:t>53</w:t>
            </w:r>
          </w:p>
        </w:tc>
      </w:tr>
      <w:tr w:rsidR="005C498E" w:rsidRPr="002F2476" w14:paraId="32E46AC0" w14:textId="77777777" w:rsidTr="00E31DE5">
        <w:trPr>
          <w:trHeight w:val="189"/>
          <w:jc w:val="center"/>
        </w:trPr>
        <w:tc>
          <w:tcPr>
            <w:tcW w:w="6374" w:type="dxa"/>
            <w:tcBorders>
              <w:top w:val="nil"/>
              <w:left w:val="single" w:sz="4" w:space="0" w:color="auto"/>
              <w:bottom w:val="single" w:sz="4" w:space="0" w:color="auto"/>
              <w:right w:val="single" w:sz="4" w:space="0" w:color="auto"/>
            </w:tcBorders>
            <w:noWrap/>
            <w:vAlign w:val="center"/>
          </w:tcPr>
          <w:p w14:paraId="01D8EDB0" w14:textId="00B81AAB" w:rsidR="005C498E" w:rsidRDefault="005C498E" w:rsidP="005C498E">
            <w:pPr>
              <w:rPr>
                <w:rFonts w:ascii="Calibri" w:hAnsi="Calibri" w:cs="Calibri"/>
                <w:sz w:val="20"/>
                <w:szCs w:val="20"/>
                <w:lang w:val="es-PE" w:eastAsia="es-PE"/>
              </w:rPr>
            </w:pPr>
            <w:r>
              <w:rPr>
                <w:rFonts w:ascii="Calibri" w:hAnsi="Calibri" w:cs="Calibri"/>
                <w:sz w:val="20"/>
                <w:szCs w:val="20"/>
                <w:lang w:val="es-PE" w:eastAsia="es-PE"/>
              </w:rPr>
              <w:t>Traslado aeropuerto / hotel / Aeropuerto en regular 2PAX</w:t>
            </w:r>
          </w:p>
        </w:tc>
        <w:tc>
          <w:tcPr>
            <w:tcW w:w="1559" w:type="dxa"/>
            <w:tcBorders>
              <w:top w:val="nil"/>
              <w:left w:val="nil"/>
              <w:bottom w:val="single" w:sz="4" w:space="0" w:color="auto"/>
              <w:right w:val="single" w:sz="4" w:space="0" w:color="auto"/>
            </w:tcBorders>
            <w:noWrap/>
            <w:vAlign w:val="center"/>
          </w:tcPr>
          <w:p w14:paraId="7A232F8F" w14:textId="51021431" w:rsidR="005C498E" w:rsidRDefault="00BA10E8" w:rsidP="005C498E">
            <w:pPr>
              <w:jc w:val="center"/>
              <w:rPr>
                <w:rFonts w:ascii="Calibri" w:hAnsi="Calibri" w:cs="Calibri"/>
                <w:sz w:val="20"/>
                <w:szCs w:val="20"/>
                <w:lang w:val="es-PE" w:eastAsia="es-PE"/>
              </w:rPr>
            </w:pPr>
            <w:r>
              <w:rPr>
                <w:rFonts w:ascii="Calibri" w:hAnsi="Calibri" w:cs="Calibri"/>
                <w:sz w:val="20"/>
                <w:szCs w:val="20"/>
                <w:lang w:val="es-PE" w:eastAsia="es-PE"/>
              </w:rPr>
              <w:t>27</w:t>
            </w:r>
          </w:p>
        </w:tc>
      </w:tr>
      <w:tr w:rsidR="005C498E" w:rsidRPr="002F2476" w14:paraId="3306E1E5" w14:textId="77777777" w:rsidTr="00E31DE5">
        <w:trPr>
          <w:trHeight w:val="189"/>
          <w:jc w:val="center"/>
        </w:trPr>
        <w:tc>
          <w:tcPr>
            <w:tcW w:w="6374" w:type="dxa"/>
            <w:tcBorders>
              <w:top w:val="nil"/>
              <w:left w:val="single" w:sz="4" w:space="0" w:color="auto"/>
              <w:bottom w:val="single" w:sz="4" w:space="0" w:color="auto"/>
              <w:right w:val="single" w:sz="4" w:space="0" w:color="auto"/>
            </w:tcBorders>
            <w:noWrap/>
            <w:vAlign w:val="center"/>
          </w:tcPr>
          <w:p w14:paraId="5217969F" w14:textId="12C5889C" w:rsidR="005C498E" w:rsidRDefault="005C498E" w:rsidP="005C498E">
            <w:pPr>
              <w:rPr>
                <w:rFonts w:ascii="Calibri" w:hAnsi="Calibri" w:cs="Calibri"/>
                <w:sz w:val="20"/>
                <w:szCs w:val="20"/>
                <w:lang w:val="es-PE" w:eastAsia="es-PE"/>
              </w:rPr>
            </w:pPr>
            <w:r>
              <w:rPr>
                <w:rFonts w:ascii="Calibri" w:hAnsi="Calibri" w:cs="Calibri"/>
                <w:sz w:val="20"/>
                <w:szCs w:val="20"/>
                <w:lang w:val="es-PE" w:eastAsia="es-PE"/>
              </w:rPr>
              <w:t>Traslado aeropuerto / hotel / Aeropuerto en regular 3-5PAX</w:t>
            </w:r>
          </w:p>
        </w:tc>
        <w:tc>
          <w:tcPr>
            <w:tcW w:w="1559" w:type="dxa"/>
            <w:tcBorders>
              <w:top w:val="nil"/>
              <w:left w:val="nil"/>
              <w:bottom w:val="single" w:sz="4" w:space="0" w:color="auto"/>
              <w:right w:val="single" w:sz="4" w:space="0" w:color="auto"/>
            </w:tcBorders>
            <w:noWrap/>
            <w:vAlign w:val="center"/>
          </w:tcPr>
          <w:p w14:paraId="6DFA366D" w14:textId="02BC0882" w:rsidR="005C498E" w:rsidRDefault="00B376F0" w:rsidP="005C498E">
            <w:pPr>
              <w:jc w:val="center"/>
              <w:rPr>
                <w:rFonts w:ascii="Calibri" w:hAnsi="Calibri" w:cs="Calibri"/>
                <w:sz w:val="20"/>
                <w:szCs w:val="20"/>
                <w:lang w:val="es-PE" w:eastAsia="es-PE"/>
              </w:rPr>
            </w:pPr>
            <w:r>
              <w:rPr>
                <w:rFonts w:ascii="Calibri" w:hAnsi="Calibri" w:cs="Calibri"/>
                <w:sz w:val="20"/>
                <w:szCs w:val="20"/>
                <w:lang w:val="es-PE" w:eastAsia="es-PE"/>
              </w:rPr>
              <w:t>2</w:t>
            </w:r>
            <w:r w:rsidR="00BA10E8">
              <w:rPr>
                <w:rFonts w:ascii="Calibri" w:hAnsi="Calibri" w:cs="Calibri"/>
                <w:sz w:val="20"/>
                <w:szCs w:val="20"/>
                <w:lang w:val="es-PE" w:eastAsia="es-PE"/>
              </w:rPr>
              <w:t>5</w:t>
            </w:r>
          </w:p>
        </w:tc>
      </w:tr>
      <w:tr w:rsidR="005C498E" w:rsidRPr="002F2476" w14:paraId="2D312EAE" w14:textId="77777777" w:rsidTr="00E31DE5">
        <w:trPr>
          <w:trHeight w:val="189"/>
          <w:jc w:val="center"/>
        </w:trPr>
        <w:tc>
          <w:tcPr>
            <w:tcW w:w="6374" w:type="dxa"/>
            <w:tcBorders>
              <w:top w:val="nil"/>
              <w:left w:val="single" w:sz="4" w:space="0" w:color="auto"/>
              <w:bottom w:val="single" w:sz="4" w:space="0" w:color="auto"/>
              <w:right w:val="single" w:sz="4" w:space="0" w:color="auto"/>
            </w:tcBorders>
            <w:noWrap/>
            <w:vAlign w:val="center"/>
            <w:hideMark/>
          </w:tcPr>
          <w:p w14:paraId="290C72EF" w14:textId="77777777" w:rsidR="005C498E" w:rsidRPr="002F2476" w:rsidRDefault="005C498E" w:rsidP="005C498E">
            <w:pPr>
              <w:rPr>
                <w:rFonts w:ascii="Calibri" w:hAnsi="Calibri" w:cs="Calibri"/>
                <w:sz w:val="20"/>
                <w:szCs w:val="20"/>
                <w:lang w:val="es-PE" w:eastAsia="es-PE"/>
              </w:rPr>
            </w:pPr>
            <w:r w:rsidRPr="002F2476">
              <w:rPr>
                <w:rFonts w:ascii="Calibri" w:hAnsi="Calibri" w:cs="Calibri"/>
                <w:sz w:val="20"/>
                <w:szCs w:val="20"/>
                <w:lang w:val="es-PE" w:eastAsia="es-PE"/>
              </w:rPr>
              <w:t>City Tour</w:t>
            </w:r>
          </w:p>
        </w:tc>
        <w:tc>
          <w:tcPr>
            <w:tcW w:w="1559" w:type="dxa"/>
            <w:tcBorders>
              <w:top w:val="nil"/>
              <w:left w:val="nil"/>
              <w:bottom w:val="single" w:sz="4" w:space="0" w:color="auto"/>
              <w:right w:val="single" w:sz="4" w:space="0" w:color="auto"/>
            </w:tcBorders>
            <w:noWrap/>
            <w:vAlign w:val="center"/>
            <w:hideMark/>
          </w:tcPr>
          <w:p w14:paraId="2CC35DA8" w14:textId="31C0B49B" w:rsidR="005C498E" w:rsidRPr="002F2476" w:rsidRDefault="00BA10E8" w:rsidP="005C498E">
            <w:pPr>
              <w:jc w:val="center"/>
              <w:rPr>
                <w:rFonts w:ascii="Calibri" w:hAnsi="Calibri" w:cs="Calibri"/>
                <w:sz w:val="20"/>
                <w:szCs w:val="20"/>
                <w:lang w:val="es-PE" w:eastAsia="es-PE"/>
              </w:rPr>
            </w:pPr>
            <w:r>
              <w:rPr>
                <w:rFonts w:ascii="Calibri" w:hAnsi="Calibri" w:cs="Calibri"/>
                <w:sz w:val="20"/>
                <w:szCs w:val="20"/>
                <w:lang w:val="es-PE" w:eastAsia="es-PE"/>
              </w:rPr>
              <w:t>33</w:t>
            </w:r>
          </w:p>
        </w:tc>
      </w:tr>
      <w:tr w:rsidR="005C498E" w:rsidRPr="002F2476" w14:paraId="3171558F" w14:textId="77777777" w:rsidTr="00E31DE5">
        <w:trPr>
          <w:trHeight w:val="189"/>
          <w:jc w:val="center"/>
        </w:trPr>
        <w:tc>
          <w:tcPr>
            <w:tcW w:w="6374" w:type="dxa"/>
            <w:tcBorders>
              <w:top w:val="nil"/>
              <w:left w:val="single" w:sz="4" w:space="0" w:color="auto"/>
              <w:bottom w:val="single" w:sz="4" w:space="0" w:color="auto"/>
              <w:right w:val="single" w:sz="4" w:space="0" w:color="auto"/>
            </w:tcBorders>
            <w:noWrap/>
            <w:vAlign w:val="center"/>
            <w:hideMark/>
          </w:tcPr>
          <w:p w14:paraId="52D89BDB" w14:textId="224A26E5" w:rsidR="005C498E" w:rsidRPr="002F2476" w:rsidRDefault="005C498E" w:rsidP="005C498E">
            <w:pPr>
              <w:rPr>
                <w:rFonts w:ascii="Calibri" w:hAnsi="Calibri" w:cs="Calibri"/>
                <w:sz w:val="20"/>
                <w:szCs w:val="20"/>
                <w:lang w:val="es-PE" w:eastAsia="es-PE"/>
              </w:rPr>
            </w:pPr>
            <w:r w:rsidRPr="002F2476">
              <w:rPr>
                <w:rFonts w:ascii="Calibri" w:hAnsi="Calibri" w:cs="Calibri"/>
                <w:sz w:val="20"/>
                <w:szCs w:val="20"/>
                <w:lang w:val="es-PE" w:eastAsia="es-PE"/>
              </w:rPr>
              <w:t>Excursión a Cumbe</w:t>
            </w:r>
            <w:r>
              <w:rPr>
                <w:rFonts w:ascii="Calibri" w:hAnsi="Calibri" w:cs="Calibri"/>
                <w:sz w:val="20"/>
                <w:szCs w:val="20"/>
                <w:lang w:val="es-PE" w:eastAsia="es-PE"/>
              </w:rPr>
              <w:t xml:space="preserve"> M</w:t>
            </w:r>
            <w:r w:rsidRPr="002F2476">
              <w:rPr>
                <w:rFonts w:ascii="Calibri" w:hAnsi="Calibri" w:cs="Calibri"/>
                <w:sz w:val="20"/>
                <w:szCs w:val="20"/>
                <w:lang w:val="es-PE" w:eastAsia="es-PE"/>
              </w:rPr>
              <w:t>ayo</w:t>
            </w:r>
          </w:p>
        </w:tc>
        <w:tc>
          <w:tcPr>
            <w:tcW w:w="1559" w:type="dxa"/>
            <w:tcBorders>
              <w:top w:val="nil"/>
              <w:left w:val="nil"/>
              <w:bottom w:val="single" w:sz="4" w:space="0" w:color="auto"/>
              <w:right w:val="single" w:sz="4" w:space="0" w:color="auto"/>
            </w:tcBorders>
            <w:noWrap/>
            <w:vAlign w:val="center"/>
            <w:hideMark/>
          </w:tcPr>
          <w:p w14:paraId="5F987593" w14:textId="72D0018D" w:rsidR="005C498E" w:rsidRPr="002F2476" w:rsidRDefault="005C498E" w:rsidP="005C498E">
            <w:pPr>
              <w:jc w:val="center"/>
              <w:rPr>
                <w:rFonts w:ascii="Calibri" w:hAnsi="Calibri" w:cs="Calibri"/>
                <w:sz w:val="20"/>
                <w:szCs w:val="20"/>
                <w:lang w:val="es-PE" w:eastAsia="es-PE"/>
              </w:rPr>
            </w:pPr>
            <w:r>
              <w:rPr>
                <w:rFonts w:ascii="Calibri" w:hAnsi="Calibri" w:cs="Calibri"/>
                <w:sz w:val="20"/>
                <w:szCs w:val="20"/>
                <w:lang w:val="es-PE" w:eastAsia="es-PE"/>
              </w:rPr>
              <w:t>2</w:t>
            </w:r>
            <w:r w:rsidR="00BA10E8">
              <w:rPr>
                <w:rFonts w:ascii="Calibri" w:hAnsi="Calibri" w:cs="Calibri"/>
                <w:sz w:val="20"/>
                <w:szCs w:val="20"/>
                <w:lang w:val="es-PE" w:eastAsia="es-PE"/>
              </w:rPr>
              <w:t>5</w:t>
            </w:r>
          </w:p>
        </w:tc>
      </w:tr>
      <w:tr w:rsidR="005C498E" w:rsidRPr="002F2476" w14:paraId="49A6E5A8" w14:textId="77777777" w:rsidTr="00E31DE5">
        <w:trPr>
          <w:trHeight w:val="189"/>
          <w:jc w:val="center"/>
        </w:trPr>
        <w:tc>
          <w:tcPr>
            <w:tcW w:w="6374" w:type="dxa"/>
            <w:tcBorders>
              <w:top w:val="nil"/>
              <w:left w:val="single" w:sz="4" w:space="0" w:color="auto"/>
              <w:bottom w:val="single" w:sz="4" w:space="0" w:color="auto"/>
              <w:right w:val="single" w:sz="4" w:space="0" w:color="auto"/>
            </w:tcBorders>
            <w:noWrap/>
            <w:vAlign w:val="center"/>
            <w:hideMark/>
          </w:tcPr>
          <w:p w14:paraId="63EC21BE" w14:textId="77777777" w:rsidR="005C498E" w:rsidRPr="002F2476" w:rsidRDefault="005C498E" w:rsidP="005C498E">
            <w:pPr>
              <w:rPr>
                <w:rFonts w:ascii="Calibri" w:hAnsi="Calibri" w:cs="Calibri"/>
                <w:sz w:val="20"/>
                <w:szCs w:val="20"/>
                <w:lang w:val="es-PE" w:eastAsia="es-PE"/>
              </w:rPr>
            </w:pPr>
            <w:r w:rsidRPr="002F2476">
              <w:rPr>
                <w:rFonts w:ascii="Calibri" w:hAnsi="Calibri" w:cs="Calibri"/>
                <w:sz w:val="20"/>
                <w:szCs w:val="20"/>
                <w:lang w:val="es-PE" w:eastAsia="es-PE"/>
              </w:rPr>
              <w:t>Excursión Granja Porcon</w:t>
            </w:r>
          </w:p>
        </w:tc>
        <w:tc>
          <w:tcPr>
            <w:tcW w:w="1559" w:type="dxa"/>
            <w:tcBorders>
              <w:top w:val="nil"/>
              <w:left w:val="nil"/>
              <w:bottom w:val="single" w:sz="4" w:space="0" w:color="auto"/>
              <w:right w:val="single" w:sz="4" w:space="0" w:color="auto"/>
            </w:tcBorders>
            <w:noWrap/>
            <w:vAlign w:val="center"/>
            <w:hideMark/>
          </w:tcPr>
          <w:p w14:paraId="0738D3C2" w14:textId="7CAD8AF5" w:rsidR="005C498E" w:rsidRPr="002F2476" w:rsidRDefault="005C498E" w:rsidP="005C498E">
            <w:pPr>
              <w:jc w:val="center"/>
              <w:rPr>
                <w:rFonts w:ascii="Calibri" w:hAnsi="Calibri" w:cs="Calibri"/>
                <w:sz w:val="20"/>
                <w:szCs w:val="20"/>
                <w:lang w:val="es-PE" w:eastAsia="es-PE"/>
              </w:rPr>
            </w:pPr>
            <w:r>
              <w:rPr>
                <w:rFonts w:ascii="Calibri" w:hAnsi="Calibri" w:cs="Calibri"/>
                <w:sz w:val="20"/>
                <w:szCs w:val="20"/>
                <w:lang w:val="es-PE" w:eastAsia="es-PE"/>
              </w:rPr>
              <w:t>2</w:t>
            </w:r>
            <w:r w:rsidR="00BA10E8">
              <w:rPr>
                <w:rFonts w:ascii="Calibri" w:hAnsi="Calibri" w:cs="Calibri"/>
                <w:sz w:val="20"/>
                <w:szCs w:val="20"/>
                <w:lang w:val="es-PE" w:eastAsia="es-PE"/>
              </w:rPr>
              <w:t>6</w:t>
            </w:r>
          </w:p>
        </w:tc>
      </w:tr>
      <w:tr w:rsidR="005C498E" w:rsidRPr="002F2476" w14:paraId="2035A2AA" w14:textId="77777777" w:rsidTr="00E31DE5">
        <w:trPr>
          <w:trHeight w:val="189"/>
          <w:jc w:val="center"/>
        </w:trPr>
        <w:tc>
          <w:tcPr>
            <w:tcW w:w="6374" w:type="dxa"/>
            <w:tcBorders>
              <w:top w:val="nil"/>
              <w:left w:val="single" w:sz="4" w:space="0" w:color="auto"/>
              <w:bottom w:val="single" w:sz="4" w:space="0" w:color="auto"/>
              <w:right w:val="single" w:sz="4" w:space="0" w:color="auto"/>
            </w:tcBorders>
            <w:noWrap/>
            <w:vAlign w:val="center"/>
            <w:hideMark/>
          </w:tcPr>
          <w:p w14:paraId="22C53493" w14:textId="77777777" w:rsidR="005C498E" w:rsidRPr="002F2476" w:rsidRDefault="005C498E" w:rsidP="005C498E">
            <w:pPr>
              <w:rPr>
                <w:rFonts w:ascii="Calibri" w:hAnsi="Calibri" w:cs="Calibri"/>
                <w:sz w:val="20"/>
                <w:szCs w:val="20"/>
                <w:lang w:val="es-PE" w:eastAsia="es-PE"/>
              </w:rPr>
            </w:pPr>
            <w:r w:rsidRPr="002F2476">
              <w:rPr>
                <w:rFonts w:ascii="Calibri" w:hAnsi="Calibri" w:cs="Calibri"/>
                <w:sz w:val="20"/>
                <w:szCs w:val="20"/>
                <w:lang w:val="es-PE" w:eastAsia="es-PE"/>
              </w:rPr>
              <w:t>Ventanillas de Otuzco</w:t>
            </w:r>
          </w:p>
        </w:tc>
        <w:tc>
          <w:tcPr>
            <w:tcW w:w="1559" w:type="dxa"/>
            <w:tcBorders>
              <w:top w:val="nil"/>
              <w:left w:val="nil"/>
              <w:bottom w:val="single" w:sz="4" w:space="0" w:color="auto"/>
              <w:right w:val="single" w:sz="4" w:space="0" w:color="auto"/>
            </w:tcBorders>
            <w:noWrap/>
            <w:vAlign w:val="center"/>
            <w:hideMark/>
          </w:tcPr>
          <w:p w14:paraId="5333DAC6" w14:textId="583AA383" w:rsidR="005C498E" w:rsidRPr="002F2476" w:rsidRDefault="005C498E" w:rsidP="005C498E">
            <w:pPr>
              <w:jc w:val="center"/>
              <w:rPr>
                <w:rFonts w:ascii="Calibri" w:hAnsi="Calibri" w:cs="Calibri"/>
                <w:sz w:val="20"/>
                <w:szCs w:val="20"/>
                <w:lang w:val="es-PE" w:eastAsia="es-PE"/>
              </w:rPr>
            </w:pPr>
            <w:r w:rsidRPr="002F2476">
              <w:rPr>
                <w:rFonts w:ascii="Calibri" w:hAnsi="Calibri" w:cs="Calibri"/>
                <w:sz w:val="20"/>
                <w:szCs w:val="20"/>
                <w:lang w:val="es-PE" w:eastAsia="es-PE"/>
              </w:rPr>
              <w:t>2</w:t>
            </w:r>
            <w:r w:rsidR="00BA10E8">
              <w:rPr>
                <w:rFonts w:ascii="Calibri" w:hAnsi="Calibri" w:cs="Calibri"/>
                <w:sz w:val="20"/>
                <w:szCs w:val="20"/>
                <w:lang w:val="es-PE" w:eastAsia="es-PE"/>
              </w:rPr>
              <w:t>3</w:t>
            </w:r>
          </w:p>
        </w:tc>
      </w:tr>
      <w:tr w:rsidR="005C498E" w:rsidRPr="002F2476" w14:paraId="4F23816E" w14:textId="77777777" w:rsidTr="00E31DE5">
        <w:trPr>
          <w:trHeight w:val="189"/>
          <w:jc w:val="center"/>
        </w:trPr>
        <w:tc>
          <w:tcPr>
            <w:tcW w:w="6374" w:type="dxa"/>
            <w:tcBorders>
              <w:top w:val="nil"/>
              <w:left w:val="single" w:sz="4" w:space="0" w:color="auto"/>
              <w:bottom w:val="single" w:sz="4" w:space="0" w:color="auto"/>
              <w:right w:val="single" w:sz="4" w:space="0" w:color="auto"/>
            </w:tcBorders>
            <w:noWrap/>
            <w:vAlign w:val="center"/>
            <w:hideMark/>
          </w:tcPr>
          <w:p w14:paraId="44AE0955" w14:textId="4B645E35" w:rsidR="005C498E" w:rsidRPr="002F2476" w:rsidRDefault="005C498E" w:rsidP="005C498E">
            <w:pPr>
              <w:rPr>
                <w:rFonts w:ascii="Calibri" w:hAnsi="Calibri" w:cs="Calibri"/>
                <w:sz w:val="20"/>
                <w:szCs w:val="20"/>
                <w:lang w:val="es-PE" w:eastAsia="es-PE"/>
              </w:rPr>
            </w:pPr>
            <w:r w:rsidRPr="002F2476">
              <w:rPr>
                <w:rFonts w:ascii="Calibri" w:hAnsi="Calibri" w:cs="Calibri"/>
                <w:sz w:val="20"/>
                <w:szCs w:val="20"/>
                <w:lang w:val="es-PE" w:eastAsia="es-PE"/>
              </w:rPr>
              <w:t>Circuito Turíst</w:t>
            </w:r>
            <w:r>
              <w:rPr>
                <w:rFonts w:ascii="Calibri" w:hAnsi="Calibri" w:cs="Calibri"/>
                <w:sz w:val="20"/>
                <w:szCs w:val="20"/>
                <w:lang w:val="es-PE" w:eastAsia="es-PE"/>
              </w:rPr>
              <w:t>i</w:t>
            </w:r>
            <w:r w:rsidRPr="002F2476">
              <w:rPr>
                <w:rFonts w:ascii="Calibri" w:hAnsi="Calibri" w:cs="Calibri"/>
                <w:sz w:val="20"/>
                <w:szCs w:val="20"/>
                <w:lang w:val="es-PE" w:eastAsia="es-PE"/>
              </w:rPr>
              <w:t>co Col</w:t>
            </w:r>
            <w:r w:rsidR="00B376F0">
              <w:rPr>
                <w:rFonts w:ascii="Calibri" w:hAnsi="Calibri" w:cs="Calibri"/>
                <w:sz w:val="20"/>
                <w:szCs w:val="20"/>
                <w:lang w:val="es-PE" w:eastAsia="es-PE"/>
              </w:rPr>
              <w:t>l</w:t>
            </w:r>
            <w:r w:rsidRPr="002F2476">
              <w:rPr>
                <w:rFonts w:ascii="Calibri" w:hAnsi="Calibri" w:cs="Calibri"/>
                <w:sz w:val="20"/>
                <w:szCs w:val="20"/>
                <w:lang w:val="es-PE" w:eastAsia="es-PE"/>
              </w:rPr>
              <w:t>pa</w:t>
            </w:r>
          </w:p>
        </w:tc>
        <w:tc>
          <w:tcPr>
            <w:tcW w:w="1559" w:type="dxa"/>
            <w:tcBorders>
              <w:top w:val="nil"/>
              <w:left w:val="nil"/>
              <w:bottom w:val="single" w:sz="4" w:space="0" w:color="auto"/>
              <w:right w:val="single" w:sz="4" w:space="0" w:color="auto"/>
            </w:tcBorders>
            <w:noWrap/>
            <w:vAlign w:val="center"/>
            <w:hideMark/>
          </w:tcPr>
          <w:p w14:paraId="5F471BEC" w14:textId="771C85A7" w:rsidR="005C498E" w:rsidRPr="002F2476" w:rsidRDefault="005C498E" w:rsidP="005C498E">
            <w:pPr>
              <w:jc w:val="center"/>
              <w:rPr>
                <w:rFonts w:ascii="Calibri" w:hAnsi="Calibri" w:cs="Calibri"/>
                <w:sz w:val="20"/>
                <w:szCs w:val="20"/>
                <w:lang w:val="es-PE" w:eastAsia="es-PE"/>
              </w:rPr>
            </w:pPr>
            <w:r w:rsidRPr="002F2476">
              <w:rPr>
                <w:rFonts w:ascii="Calibri" w:hAnsi="Calibri" w:cs="Calibri"/>
                <w:sz w:val="20"/>
                <w:szCs w:val="20"/>
                <w:lang w:val="es-PE" w:eastAsia="es-PE"/>
              </w:rPr>
              <w:t>2</w:t>
            </w:r>
            <w:r w:rsidR="00BA10E8">
              <w:rPr>
                <w:rFonts w:ascii="Calibri" w:hAnsi="Calibri" w:cs="Calibri"/>
                <w:sz w:val="20"/>
                <w:szCs w:val="20"/>
                <w:lang w:val="es-PE" w:eastAsia="es-PE"/>
              </w:rPr>
              <w:t>5</w:t>
            </w:r>
          </w:p>
        </w:tc>
      </w:tr>
      <w:tr w:rsidR="005C498E" w:rsidRPr="002F2476" w14:paraId="31869AB8" w14:textId="77777777" w:rsidTr="00E31DE5">
        <w:trPr>
          <w:trHeight w:val="189"/>
          <w:jc w:val="center"/>
        </w:trPr>
        <w:tc>
          <w:tcPr>
            <w:tcW w:w="6374" w:type="dxa"/>
            <w:tcBorders>
              <w:top w:val="nil"/>
              <w:left w:val="single" w:sz="4" w:space="0" w:color="auto"/>
              <w:bottom w:val="single" w:sz="4" w:space="0" w:color="auto"/>
              <w:right w:val="single" w:sz="4" w:space="0" w:color="auto"/>
            </w:tcBorders>
            <w:noWrap/>
            <w:vAlign w:val="center"/>
            <w:hideMark/>
          </w:tcPr>
          <w:p w14:paraId="66CCFBD6" w14:textId="4024AC04" w:rsidR="005C498E" w:rsidRPr="002F2476" w:rsidRDefault="005C498E" w:rsidP="005C498E">
            <w:pPr>
              <w:rPr>
                <w:rFonts w:ascii="Calibri" w:hAnsi="Calibri" w:cs="Calibri"/>
                <w:sz w:val="20"/>
                <w:szCs w:val="20"/>
                <w:lang w:val="es-PE" w:eastAsia="es-PE"/>
              </w:rPr>
            </w:pPr>
            <w:r w:rsidRPr="002F2476">
              <w:rPr>
                <w:rFonts w:ascii="Calibri" w:hAnsi="Calibri" w:cs="Calibri"/>
                <w:sz w:val="20"/>
                <w:szCs w:val="20"/>
                <w:lang w:val="es-PE" w:eastAsia="es-PE"/>
              </w:rPr>
              <w:t>Baños del Inca</w:t>
            </w:r>
            <w:r w:rsidR="00B376F0">
              <w:rPr>
                <w:rFonts w:ascii="Calibri" w:hAnsi="Calibri" w:cs="Calibri"/>
                <w:sz w:val="20"/>
                <w:szCs w:val="20"/>
                <w:lang w:val="es-PE" w:eastAsia="es-PE"/>
              </w:rPr>
              <w:t xml:space="preserve"> (mínimo 4paxpagantes viajando juntos)</w:t>
            </w:r>
          </w:p>
        </w:tc>
        <w:tc>
          <w:tcPr>
            <w:tcW w:w="1559" w:type="dxa"/>
            <w:tcBorders>
              <w:top w:val="nil"/>
              <w:left w:val="nil"/>
              <w:bottom w:val="single" w:sz="4" w:space="0" w:color="auto"/>
              <w:right w:val="single" w:sz="4" w:space="0" w:color="auto"/>
            </w:tcBorders>
            <w:noWrap/>
            <w:vAlign w:val="center"/>
            <w:hideMark/>
          </w:tcPr>
          <w:p w14:paraId="7942B905" w14:textId="6BCB33EE" w:rsidR="005C498E" w:rsidRPr="002F2476" w:rsidRDefault="005C498E" w:rsidP="005C498E">
            <w:pPr>
              <w:jc w:val="center"/>
              <w:rPr>
                <w:rFonts w:ascii="Calibri" w:hAnsi="Calibri" w:cs="Calibri"/>
                <w:sz w:val="20"/>
                <w:szCs w:val="20"/>
                <w:lang w:val="es-PE" w:eastAsia="es-PE"/>
              </w:rPr>
            </w:pPr>
            <w:r>
              <w:rPr>
                <w:rFonts w:ascii="Calibri" w:hAnsi="Calibri" w:cs="Calibri"/>
                <w:sz w:val="20"/>
                <w:szCs w:val="20"/>
                <w:lang w:val="es-PE" w:eastAsia="es-PE"/>
              </w:rPr>
              <w:t>1</w:t>
            </w:r>
            <w:r w:rsidR="00BA10E8">
              <w:rPr>
                <w:rFonts w:ascii="Calibri" w:hAnsi="Calibri" w:cs="Calibri"/>
                <w:sz w:val="20"/>
                <w:szCs w:val="20"/>
                <w:lang w:val="es-PE" w:eastAsia="es-PE"/>
              </w:rPr>
              <w:t>9</w:t>
            </w:r>
          </w:p>
        </w:tc>
      </w:tr>
    </w:tbl>
    <w:p w14:paraId="7C3B62BC" w14:textId="71B74C59" w:rsidR="004C4B38" w:rsidRDefault="00BA10E8" w:rsidP="00673B3F">
      <w:pPr>
        <w:jc w:val="center"/>
        <w:rPr>
          <w:rFonts w:asciiTheme="minorHAnsi" w:hAnsiTheme="minorHAnsi" w:cstheme="minorHAnsi"/>
          <w:b/>
          <w:sz w:val="20"/>
          <w:szCs w:val="20"/>
          <w:lang w:val="es-PE"/>
        </w:rPr>
      </w:pPr>
      <w:r>
        <w:rPr>
          <w:rFonts w:asciiTheme="minorHAnsi" w:hAnsiTheme="minorHAnsi" w:cstheme="minorHAnsi"/>
          <w:b/>
          <w:sz w:val="20"/>
          <w:szCs w:val="20"/>
          <w:lang w:val="es-PE"/>
        </w:rPr>
        <w:t xml:space="preserve">COMISION </w:t>
      </w:r>
      <w:r w:rsidR="00673B3F" w:rsidRPr="00673B3F">
        <w:rPr>
          <w:rFonts w:asciiTheme="minorHAnsi" w:hAnsiTheme="minorHAnsi" w:cstheme="minorHAnsi"/>
          <w:b/>
          <w:sz w:val="20"/>
          <w:szCs w:val="20"/>
          <w:lang w:val="es-PE"/>
        </w:rPr>
        <w:t xml:space="preserve"> 10%</w:t>
      </w:r>
    </w:p>
    <w:p w14:paraId="2A2A3E37" w14:textId="77777777" w:rsidR="00BA10E8" w:rsidRDefault="00BA10E8" w:rsidP="00673B3F">
      <w:pPr>
        <w:rPr>
          <w:rFonts w:asciiTheme="minorHAnsi" w:hAnsiTheme="minorHAnsi" w:cstheme="minorHAnsi"/>
          <w:b/>
          <w:sz w:val="20"/>
          <w:szCs w:val="20"/>
          <w:lang w:val="es-PE"/>
        </w:rPr>
      </w:pPr>
    </w:p>
    <w:p w14:paraId="1BBB264E" w14:textId="77777777" w:rsidR="00BA10E8" w:rsidRDefault="00BA10E8" w:rsidP="00673B3F">
      <w:pPr>
        <w:rPr>
          <w:rFonts w:asciiTheme="minorHAnsi" w:hAnsiTheme="minorHAnsi" w:cstheme="minorHAnsi"/>
          <w:b/>
          <w:sz w:val="20"/>
          <w:szCs w:val="20"/>
          <w:lang w:val="es-PE"/>
        </w:rPr>
      </w:pPr>
    </w:p>
    <w:p w14:paraId="145D9C6C" w14:textId="31A18013" w:rsidR="00673B3F" w:rsidRPr="00673B3F" w:rsidRDefault="00673B3F" w:rsidP="00673B3F">
      <w:pPr>
        <w:rPr>
          <w:rFonts w:asciiTheme="minorHAnsi" w:hAnsiTheme="minorHAnsi" w:cstheme="minorHAnsi"/>
          <w:b/>
          <w:sz w:val="20"/>
          <w:szCs w:val="20"/>
          <w:lang w:val="es-PE"/>
        </w:rPr>
      </w:pPr>
      <w:r>
        <w:rPr>
          <w:rFonts w:asciiTheme="minorHAnsi" w:hAnsiTheme="minorHAnsi" w:cstheme="minorHAnsi"/>
          <w:b/>
          <w:sz w:val="20"/>
          <w:szCs w:val="20"/>
          <w:lang w:val="es-PE"/>
        </w:rPr>
        <w:t>CONDICIONES</w:t>
      </w:r>
    </w:p>
    <w:p w14:paraId="66469108" w14:textId="4CB84D9C" w:rsidR="00014F94" w:rsidRPr="00014F94" w:rsidRDefault="00014F94" w:rsidP="00014F94">
      <w:pPr>
        <w:pStyle w:val="Prrafodelista"/>
        <w:numPr>
          <w:ilvl w:val="0"/>
          <w:numId w:val="17"/>
        </w:numPr>
        <w:jc w:val="both"/>
        <w:rPr>
          <w:lang w:val="es-PE"/>
        </w:rPr>
      </w:pPr>
      <w:r>
        <w:rPr>
          <w:rFonts w:asciiTheme="minorHAnsi" w:hAnsiTheme="minorHAnsi"/>
          <w:color w:val="000000"/>
          <w:sz w:val="20"/>
          <w:szCs w:val="20"/>
          <w:lang w:val="es-PE" w:eastAsia="es-PE"/>
        </w:rPr>
        <w:t>Tours opcionales</w:t>
      </w:r>
      <w:r w:rsidR="00BA10E8">
        <w:rPr>
          <w:rFonts w:asciiTheme="minorHAnsi" w:hAnsiTheme="minorHAnsi"/>
          <w:color w:val="000000"/>
          <w:sz w:val="20"/>
          <w:szCs w:val="20"/>
          <w:lang w:val="es-PE" w:eastAsia="es-PE"/>
        </w:rPr>
        <w:t xml:space="preserve"> opera con mínimo 2 pasajeros pagantes viajando juntos</w:t>
      </w:r>
    </w:p>
    <w:p w14:paraId="7B065DBA" w14:textId="77777777" w:rsidR="007E2C28" w:rsidRDefault="00BA10E8" w:rsidP="00556A2E">
      <w:pPr>
        <w:pStyle w:val="Prrafodelista"/>
        <w:numPr>
          <w:ilvl w:val="0"/>
          <w:numId w:val="17"/>
        </w:numPr>
        <w:jc w:val="both"/>
        <w:rPr>
          <w:rFonts w:asciiTheme="minorHAnsi" w:hAnsiTheme="minorHAnsi" w:cstheme="minorHAnsi"/>
          <w:sz w:val="20"/>
          <w:szCs w:val="20"/>
          <w:lang w:val="es-PE"/>
        </w:rPr>
      </w:pPr>
      <w:r w:rsidRPr="00BA10E8">
        <w:rPr>
          <w:rFonts w:asciiTheme="minorHAnsi" w:hAnsiTheme="minorHAnsi" w:cstheme="minorHAnsi"/>
          <w:sz w:val="20"/>
          <w:szCs w:val="20"/>
          <w:lang w:val="es-PE"/>
        </w:rPr>
        <w:t>Precios no válidos para fechas de carnavales, semana santa, navidad, año nuevo, feriados y</w:t>
      </w:r>
      <w:r>
        <w:rPr>
          <w:rFonts w:asciiTheme="minorHAnsi" w:hAnsiTheme="minorHAnsi" w:cstheme="minorHAnsi"/>
          <w:sz w:val="20"/>
          <w:szCs w:val="20"/>
          <w:lang w:val="es-PE"/>
        </w:rPr>
        <w:t xml:space="preserve"> </w:t>
      </w:r>
    </w:p>
    <w:p w14:paraId="1CE7CA63" w14:textId="2BA88516" w:rsidR="00014F94" w:rsidRPr="00BA10E8" w:rsidRDefault="00BA10E8" w:rsidP="007E2C28">
      <w:pPr>
        <w:pStyle w:val="Prrafodelista"/>
        <w:ind w:left="360"/>
        <w:jc w:val="both"/>
        <w:rPr>
          <w:rFonts w:asciiTheme="minorHAnsi" w:hAnsiTheme="minorHAnsi" w:cstheme="minorHAnsi"/>
          <w:sz w:val="20"/>
          <w:szCs w:val="20"/>
          <w:lang w:val="es-PE"/>
        </w:rPr>
      </w:pPr>
      <w:r>
        <w:rPr>
          <w:rFonts w:asciiTheme="minorHAnsi" w:hAnsiTheme="minorHAnsi" w:cstheme="minorHAnsi"/>
          <w:sz w:val="20"/>
          <w:szCs w:val="20"/>
          <w:lang w:val="es-PE"/>
        </w:rPr>
        <w:t xml:space="preserve">días festivos en destino </w:t>
      </w:r>
    </w:p>
    <w:p w14:paraId="74CFF252" w14:textId="71E6A886" w:rsidR="00976932" w:rsidRDefault="00976932" w:rsidP="00556A2E">
      <w:pPr>
        <w:pStyle w:val="Prrafodelista"/>
        <w:numPr>
          <w:ilvl w:val="0"/>
          <w:numId w:val="17"/>
        </w:numPr>
        <w:jc w:val="both"/>
        <w:rPr>
          <w:rFonts w:asciiTheme="minorHAnsi" w:hAnsiTheme="minorHAnsi" w:cstheme="minorHAnsi"/>
          <w:sz w:val="20"/>
          <w:szCs w:val="20"/>
          <w:lang w:val="es-PE"/>
        </w:rPr>
      </w:pPr>
      <w:r>
        <w:rPr>
          <w:rFonts w:asciiTheme="minorHAnsi" w:hAnsiTheme="minorHAnsi" w:cstheme="minorHAnsi"/>
          <w:sz w:val="20"/>
          <w:szCs w:val="20"/>
          <w:lang w:val="es-PE"/>
        </w:rPr>
        <w:t>Tours se realizarán en servicio regular.</w:t>
      </w:r>
    </w:p>
    <w:p w14:paraId="37E9AEEE" w14:textId="3967E431" w:rsidR="00976932" w:rsidRDefault="00976932" w:rsidP="00556A2E">
      <w:pPr>
        <w:pStyle w:val="Prrafodelista"/>
        <w:numPr>
          <w:ilvl w:val="0"/>
          <w:numId w:val="17"/>
        </w:numPr>
        <w:jc w:val="both"/>
        <w:rPr>
          <w:rFonts w:asciiTheme="minorHAnsi" w:hAnsiTheme="minorHAnsi" w:cstheme="minorHAnsi"/>
          <w:sz w:val="20"/>
          <w:szCs w:val="20"/>
          <w:lang w:val="es-PE"/>
        </w:rPr>
      </w:pPr>
      <w:r>
        <w:rPr>
          <w:rFonts w:asciiTheme="minorHAnsi" w:hAnsiTheme="minorHAnsi" w:cstheme="minorHAnsi"/>
          <w:sz w:val="20"/>
          <w:szCs w:val="20"/>
          <w:lang w:val="es-PE"/>
        </w:rPr>
        <w:t>Precios válidos solo para pagos con depósito en nuestras cuentas.</w:t>
      </w:r>
    </w:p>
    <w:p w14:paraId="3426E726" w14:textId="5ED5998C" w:rsidR="00B376F0" w:rsidRDefault="00BA10E8" w:rsidP="00556A2E">
      <w:pPr>
        <w:pStyle w:val="Prrafodelista"/>
        <w:numPr>
          <w:ilvl w:val="0"/>
          <w:numId w:val="17"/>
        </w:numPr>
        <w:jc w:val="both"/>
        <w:rPr>
          <w:rFonts w:asciiTheme="minorHAnsi" w:hAnsiTheme="minorHAnsi" w:cstheme="minorHAnsi"/>
          <w:sz w:val="20"/>
          <w:szCs w:val="20"/>
          <w:lang w:val="es-PE"/>
        </w:rPr>
      </w:pPr>
      <w:r>
        <w:rPr>
          <w:rFonts w:asciiTheme="minorHAnsi" w:hAnsiTheme="minorHAnsi" w:cstheme="minorHAnsi"/>
          <w:sz w:val="20"/>
          <w:szCs w:val="20"/>
          <w:lang w:val="es-PE"/>
        </w:rPr>
        <w:t>Precios sujetos</w:t>
      </w:r>
      <w:r w:rsidR="00B376F0">
        <w:rPr>
          <w:rFonts w:asciiTheme="minorHAnsi" w:hAnsiTheme="minorHAnsi" w:cstheme="minorHAnsi"/>
          <w:sz w:val="20"/>
          <w:szCs w:val="20"/>
          <w:lang w:val="es-PE"/>
        </w:rPr>
        <w:t xml:space="preserve"> a cambios y variaciones sin previo avi</w:t>
      </w:r>
      <w:r>
        <w:rPr>
          <w:rFonts w:asciiTheme="minorHAnsi" w:hAnsiTheme="minorHAnsi" w:cstheme="minorHAnsi"/>
          <w:sz w:val="20"/>
          <w:szCs w:val="20"/>
          <w:lang w:val="es-PE"/>
        </w:rPr>
        <w:t>so</w:t>
      </w:r>
      <w:r w:rsidR="00B376F0">
        <w:rPr>
          <w:rFonts w:asciiTheme="minorHAnsi" w:hAnsiTheme="minorHAnsi" w:cstheme="minorHAnsi"/>
          <w:sz w:val="20"/>
          <w:szCs w:val="20"/>
          <w:lang w:val="es-PE"/>
        </w:rPr>
        <w:t>.</w:t>
      </w:r>
    </w:p>
    <w:p w14:paraId="50263317" w14:textId="07F89E03" w:rsidR="00976932" w:rsidRPr="00976932" w:rsidRDefault="00976932" w:rsidP="00976932">
      <w:pPr>
        <w:jc w:val="both"/>
        <w:rPr>
          <w:rFonts w:asciiTheme="minorHAnsi" w:hAnsiTheme="minorHAnsi" w:cstheme="minorHAnsi"/>
          <w:sz w:val="20"/>
          <w:szCs w:val="20"/>
          <w:lang w:val="es-PE"/>
        </w:rPr>
      </w:pPr>
    </w:p>
    <w:p w14:paraId="67BBBC85" w14:textId="214CA13C" w:rsidR="00905CAB" w:rsidRDefault="00905CAB" w:rsidP="00A65A11">
      <w:pPr>
        <w:jc w:val="both"/>
        <w:rPr>
          <w:rFonts w:asciiTheme="minorHAnsi" w:hAnsiTheme="minorHAnsi" w:cstheme="minorHAnsi"/>
          <w:sz w:val="20"/>
          <w:szCs w:val="20"/>
          <w:lang w:val="es-PE"/>
        </w:rPr>
      </w:pPr>
    </w:p>
    <w:p w14:paraId="0200DCB3" w14:textId="5DF67363" w:rsidR="00EB21D4" w:rsidRPr="005F7BDE" w:rsidRDefault="00EB21D4" w:rsidP="00EB21D4">
      <w:pPr>
        <w:tabs>
          <w:tab w:val="left" w:pos="1200"/>
        </w:tabs>
        <w:rPr>
          <w:rFonts w:asciiTheme="minorHAnsi" w:hAnsiTheme="minorHAnsi" w:cstheme="minorHAnsi"/>
          <w:b/>
          <w:bCs/>
          <w:sz w:val="20"/>
          <w:szCs w:val="20"/>
        </w:rPr>
      </w:pPr>
      <w:r w:rsidRPr="005F7BDE">
        <w:rPr>
          <w:rFonts w:asciiTheme="minorHAnsi" w:hAnsiTheme="minorHAnsi" w:cstheme="minorHAnsi"/>
          <w:b/>
          <w:bCs/>
          <w:sz w:val="20"/>
          <w:szCs w:val="20"/>
        </w:rPr>
        <w:t xml:space="preserve">CITY TOUR:   </w:t>
      </w:r>
    </w:p>
    <w:p w14:paraId="7E9D4619" w14:textId="77777777" w:rsidR="00EB21D4" w:rsidRPr="005F7BDE" w:rsidRDefault="00EB21D4" w:rsidP="00EB21D4">
      <w:pPr>
        <w:jc w:val="both"/>
        <w:rPr>
          <w:rFonts w:asciiTheme="minorHAnsi" w:hAnsiTheme="minorHAnsi" w:cstheme="minorHAnsi"/>
          <w:sz w:val="20"/>
          <w:szCs w:val="20"/>
        </w:rPr>
      </w:pPr>
      <w:r w:rsidRPr="005F7BDE">
        <w:rPr>
          <w:rFonts w:asciiTheme="minorHAnsi" w:hAnsiTheme="minorHAnsi" w:cstheme="minorHAnsi"/>
          <w:sz w:val="20"/>
          <w:szCs w:val="20"/>
        </w:rPr>
        <w:t>Para conocer los lugares más importantes como:</w:t>
      </w:r>
    </w:p>
    <w:p w14:paraId="13D23325" w14:textId="6AECAB86" w:rsidR="00EB21D4" w:rsidRPr="005F7BDE" w:rsidRDefault="00EB21D4" w:rsidP="00EB21D4">
      <w:pPr>
        <w:jc w:val="both"/>
        <w:rPr>
          <w:rFonts w:asciiTheme="minorHAnsi" w:hAnsiTheme="minorHAnsi" w:cstheme="minorHAnsi"/>
          <w:sz w:val="20"/>
          <w:szCs w:val="20"/>
        </w:rPr>
      </w:pPr>
      <w:r w:rsidRPr="005F7BDE">
        <w:rPr>
          <w:rFonts w:asciiTheme="minorHAnsi" w:hAnsiTheme="minorHAnsi" w:cstheme="minorHAnsi"/>
          <w:sz w:val="20"/>
          <w:szCs w:val="20"/>
        </w:rPr>
        <w:t>Plaza de Armas, Iglesia San Francisco, Catedral, se caracteriza por su impresionante fachada tallada en roca volcánica, Belén antiguo hospital de la época Virreinal, Museo Arqueológico, Etnográfico y Religioso, el Cuarto de Rescate que fue colmado dos veces de plata y una de oro por el Inca Atahualpa, la colina de Santa Apolonia, espléndido mirador natural de donde se domina la Ciudad y el Valle, la “Silla del Inca”.</w:t>
      </w:r>
    </w:p>
    <w:p w14:paraId="147D1D1B" w14:textId="1784E0CF" w:rsidR="00EB21D4" w:rsidRPr="005F7BDE" w:rsidRDefault="00EB21D4" w:rsidP="00EB21D4">
      <w:pPr>
        <w:jc w:val="both"/>
        <w:rPr>
          <w:rFonts w:asciiTheme="minorHAnsi" w:hAnsiTheme="minorHAnsi" w:cstheme="minorHAnsi"/>
          <w:sz w:val="20"/>
          <w:szCs w:val="20"/>
          <w:lang w:val="es-PE"/>
        </w:rPr>
      </w:pPr>
    </w:p>
    <w:p w14:paraId="2F46C7B3" w14:textId="52B57A1A" w:rsidR="005F7BDE" w:rsidRPr="005F7BDE" w:rsidRDefault="005F7BDE" w:rsidP="00EB21D4">
      <w:pPr>
        <w:jc w:val="both"/>
        <w:rPr>
          <w:rFonts w:asciiTheme="minorHAnsi" w:hAnsiTheme="minorHAnsi" w:cstheme="minorHAnsi"/>
          <w:b/>
          <w:bCs/>
          <w:sz w:val="20"/>
          <w:szCs w:val="20"/>
        </w:rPr>
      </w:pPr>
      <w:r w:rsidRPr="005F7BDE">
        <w:rPr>
          <w:rFonts w:asciiTheme="minorHAnsi" w:hAnsiTheme="minorHAnsi" w:cstheme="minorHAnsi"/>
          <w:b/>
          <w:bCs/>
          <w:sz w:val="20"/>
          <w:szCs w:val="20"/>
        </w:rPr>
        <w:t xml:space="preserve">PORCON:  </w:t>
      </w:r>
    </w:p>
    <w:p w14:paraId="0913E324" w14:textId="3231B99A" w:rsidR="005F7BDE" w:rsidRPr="00442071" w:rsidRDefault="00442071" w:rsidP="00EB21D4">
      <w:pPr>
        <w:jc w:val="both"/>
        <w:rPr>
          <w:rFonts w:asciiTheme="minorHAnsi" w:hAnsiTheme="minorHAnsi" w:cstheme="minorHAnsi"/>
          <w:sz w:val="20"/>
          <w:szCs w:val="20"/>
          <w:lang w:val="es-PE"/>
        </w:rPr>
      </w:pPr>
      <w:r w:rsidRPr="00442071">
        <w:rPr>
          <w:rFonts w:asciiTheme="minorHAnsi" w:hAnsiTheme="minorHAnsi" w:cstheme="minorHAnsi"/>
          <w:sz w:val="20"/>
          <w:szCs w:val="20"/>
        </w:rPr>
        <w:t>Excursión a talleres artesanales, donde realizan trabajos en piedra tallada de marmolina y granito, luego continuaremos con el recorrido para Ingresar a</w:t>
      </w:r>
      <w:r>
        <w:rPr>
          <w:rFonts w:asciiTheme="minorHAnsi" w:hAnsiTheme="minorHAnsi" w:cstheme="minorHAnsi"/>
          <w:sz w:val="20"/>
          <w:szCs w:val="20"/>
        </w:rPr>
        <w:t xml:space="preserve"> </w:t>
      </w:r>
      <w:r w:rsidRPr="00442071">
        <w:rPr>
          <w:rFonts w:asciiTheme="minorHAnsi" w:hAnsiTheme="minorHAnsi" w:cstheme="minorHAnsi"/>
          <w:sz w:val="20"/>
          <w:szCs w:val="20"/>
        </w:rPr>
        <w:t xml:space="preserve">la Granja Porcón; Lugar que cuenta con más de 12,000 hec. De Extensión, entre ellas 9,000 Has. De forestación de pinos recuperando de Esta manera la fauna y flora silvestre; Luego visitaremos el parque de los venados, las vicuñas, el mini zoológico, aserraderos, molinos hidráulicos, El invernadero, etc. Además, tendremos la oportunidad de conocer los paisajes con diferente tonalidad de Verdor y observar la crianza de ganado vacuno. </w:t>
      </w:r>
    </w:p>
    <w:p w14:paraId="1E14F418" w14:textId="77777777" w:rsidR="00442071" w:rsidRDefault="00442071" w:rsidP="00EB21D4">
      <w:pPr>
        <w:jc w:val="both"/>
        <w:rPr>
          <w:rFonts w:asciiTheme="minorHAnsi" w:hAnsiTheme="minorHAnsi" w:cstheme="minorHAnsi"/>
          <w:b/>
          <w:bCs/>
          <w:sz w:val="20"/>
          <w:szCs w:val="20"/>
        </w:rPr>
      </w:pPr>
    </w:p>
    <w:p w14:paraId="331348D2" w14:textId="5CD11DCE" w:rsidR="005F7BDE" w:rsidRPr="005F7BDE" w:rsidRDefault="005F7BDE" w:rsidP="00EB21D4">
      <w:pPr>
        <w:jc w:val="both"/>
        <w:rPr>
          <w:rFonts w:asciiTheme="minorHAnsi" w:hAnsiTheme="minorHAnsi" w:cstheme="minorHAnsi"/>
          <w:b/>
          <w:bCs/>
          <w:sz w:val="20"/>
          <w:szCs w:val="20"/>
        </w:rPr>
      </w:pPr>
      <w:r w:rsidRPr="005F7BDE">
        <w:rPr>
          <w:rFonts w:asciiTheme="minorHAnsi" w:hAnsiTheme="minorHAnsi" w:cstheme="minorHAnsi"/>
          <w:b/>
          <w:bCs/>
          <w:sz w:val="20"/>
          <w:szCs w:val="20"/>
        </w:rPr>
        <w:t xml:space="preserve">VENTANILLAS DE OTUZCO: (Necrópolis) </w:t>
      </w:r>
    </w:p>
    <w:p w14:paraId="0225BC3E" w14:textId="38AA0929" w:rsidR="005F7BDE" w:rsidRPr="00442071" w:rsidRDefault="00442071" w:rsidP="00EB21D4">
      <w:pPr>
        <w:jc w:val="both"/>
        <w:rPr>
          <w:rFonts w:asciiTheme="minorHAnsi" w:hAnsiTheme="minorHAnsi" w:cstheme="minorHAnsi"/>
          <w:sz w:val="20"/>
          <w:szCs w:val="20"/>
          <w:lang w:val="es-PE"/>
        </w:rPr>
      </w:pPr>
      <w:r w:rsidRPr="00442071">
        <w:rPr>
          <w:rFonts w:asciiTheme="minorHAnsi" w:hAnsiTheme="minorHAnsi" w:cstheme="minorHAnsi"/>
          <w:sz w:val="20"/>
          <w:szCs w:val="20"/>
        </w:rPr>
        <w:t xml:space="preserve">Visita a las Ventanillas de Otuzco o Necrópolis Pre-Inca de la Cultura Cajamarca, para luego continuar al jardín de las Hortensias, fundo tres Molinos y el fundo los Alpes donde se elaboran Productos lácteos (Degustación) y observación de la crianza de caballos de paso. </w:t>
      </w:r>
    </w:p>
    <w:p w14:paraId="2F20C268" w14:textId="16CED039" w:rsidR="005F7BDE" w:rsidRPr="005F7BDE" w:rsidRDefault="005F7BDE" w:rsidP="00EB21D4">
      <w:pPr>
        <w:jc w:val="both"/>
        <w:rPr>
          <w:rFonts w:asciiTheme="minorHAnsi" w:hAnsiTheme="minorHAnsi" w:cstheme="minorHAnsi"/>
          <w:sz w:val="20"/>
          <w:szCs w:val="20"/>
          <w:lang w:val="es-PE"/>
        </w:rPr>
      </w:pPr>
    </w:p>
    <w:p w14:paraId="1716D647" w14:textId="29579ADF" w:rsidR="005F7BDE" w:rsidRPr="005F7BDE" w:rsidRDefault="005F7BDE" w:rsidP="00EB21D4">
      <w:pPr>
        <w:jc w:val="both"/>
        <w:rPr>
          <w:rFonts w:asciiTheme="minorHAnsi" w:hAnsiTheme="minorHAnsi" w:cstheme="minorHAnsi"/>
          <w:b/>
          <w:bCs/>
          <w:sz w:val="20"/>
          <w:szCs w:val="20"/>
        </w:rPr>
      </w:pPr>
      <w:proofErr w:type="gramStart"/>
      <w:r w:rsidRPr="005F7BDE">
        <w:rPr>
          <w:rFonts w:asciiTheme="minorHAnsi" w:hAnsiTheme="minorHAnsi" w:cstheme="minorHAnsi"/>
          <w:b/>
          <w:bCs/>
          <w:sz w:val="20"/>
          <w:szCs w:val="20"/>
        </w:rPr>
        <w:t xml:space="preserve">COLPA </w:t>
      </w:r>
      <w:r w:rsidR="007E2C28">
        <w:rPr>
          <w:rFonts w:asciiTheme="minorHAnsi" w:hAnsiTheme="minorHAnsi" w:cstheme="minorHAnsi"/>
          <w:b/>
          <w:bCs/>
          <w:sz w:val="20"/>
          <w:szCs w:val="20"/>
        </w:rPr>
        <w:t>:</w:t>
      </w:r>
      <w:proofErr w:type="gramEnd"/>
    </w:p>
    <w:p w14:paraId="1AF9946A" w14:textId="53151ECC" w:rsidR="005F7BDE" w:rsidRPr="00442071" w:rsidRDefault="00442071" w:rsidP="00EB21D4">
      <w:pPr>
        <w:jc w:val="both"/>
        <w:rPr>
          <w:rFonts w:asciiTheme="minorHAnsi" w:hAnsiTheme="minorHAnsi" w:cstheme="minorHAnsi"/>
          <w:sz w:val="20"/>
          <w:szCs w:val="20"/>
        </w:rPr>
      </w:pPr>
      <w:bookmarkStart w:id="0" w:name="_Hlk201746447"/>
      <w:r w:rsidRPr="00442071">
        <w:rPr>
          <w:rFonts w:asciiTheme="minorHAnsi" w:hAnsiTheme="minorHAnsi" w:cstheme="minorHAnsi"/>
          <w:sz w:val="20"/>
          <w:szCs w:val="20"/>
        </w:rPr>
        <w:t>Visita de la Ex –</w:t>
      </w:r>
      <w:r w:rsidR="00446905">
        <w:rPr>
          <w:rFonts w:asciiTheme="minorHAnsi" w:hAnsiTheme="minorHAnsi" w:cstheme="minorHAnsi"/>
          <w:sz w:val="20"/>
          <w:szCs w:val="20"/>
        </w:rPr>
        <w:t xml:space="preserve">Casa </w:t>
      </w:r>
      <w:r w:rsidRPr="00442071">
        <w:rPr>
          <w:rFonts w:asciiTheme="minorHAnsi" w:hAnsiTheme="minorHAnsi" w:cstheme="minorHAnsi"/>
          <w:sz w:val="20"/>
          <w:szCs w:val="20"/>
        </w:rPr>
        <w:t>h</w:t>
      </w:r>
      <w:r w:rsidR="00446905">
        <w:rPr>
          <w:rFonts w:asciiTheme="minorHAnsi" w:hAnsiTheme="minorHAnsi" w:cstheme="minorHAnsi"/>
          <w:sz w:val="20"/>
          <w:szCs w:val="20"/>
        </w:rPr>
        <w:t>a</w:t>
      </w:r>
      <w:r w:rsidRPr="00442071">
        <w:rPr>
          <w:rFonts w:asciiTheme="minorHAnsi" w:hAnsiTheme="minorHAnsi" w:cstheme="minorHAnsi"/>
          <w:sz w:val="20"/>
          <w:szCs w:val="20"/>
        </w:rPr>
        <w:t>da. La colpa lugar donde se llama a las vacas por su nombre para el ordeño, luego el pueblito típico de Llacanora (Cascada)</w:t>
      </w:r>
    </w:p>
    <w:bookmarkEnd w:id="0"/>
    <w:p w14:paraId="49A45DC1" w14:textId="77777777" w:rsidR="00976932" w:rsidRDefault="00976932" w:rsidP="00EB21D4">
      <w:pPr>
        <w:jc w:val="both"/>
        <w:rPr>
          <w:rFonts w:asciiTheme="minorHAnsi" w:hAnsiTheme="minorHAnsi" w:cstheme="minorHAnsi"/>
          <w:b/>
          <w:bCs/>
          <w:sz w:val="20"/>
          <w:szCs w:val="20"/>
        </w:rPr>
      </w:pPr>
    </w:p>
    <w:p w14:paraId="53EF9D03" w14:textId="66D8E1B4" w:rsidR="005F7BDE" w:rsidRPr="005F7BDE" w:rsidRDefault="005F7BDE" w:rsidP="00EB21D4">
      <w:pPr>
        <w:jc w:val="both"/>
        <w:rPr>
          <w:rFonts w:asciiTheme="minorHAnsi" w:hAnsiTheme="minorHAnsi" w:cstheme="minorHAnsi"/>
          <w:b/>
          <w:bCs/>
          <w:sz w:val="20"/>
          <w:szCs w:val="20"/>
        </w:rPr>
      </w:pPr>
      <w:r w:rsidRPr="005F7BDE">
        <w:rPr>
          <w:rFonts w:asciiTheme="minorHAnsi" w:hAnsiTheme="minorHAnsi" w:cstheme="minorHAnsi"/>
          <w:b/>
          <w:bCs/>
          <w:sz w:val="20"/>
          <w:szCs w:val="20"/>
        </w:rPr>
        <w:t>EXCURSION: C</w:t>
      </w:r>
      <w:r w:rsidR="00976932">
        <w:rPr>
          <w:rFonts w:asciiTheme="minorHAnsi" w:hAnsiTheme="minorHAnsi" w:cstheme="minorHAnsi"/>
          <w:b/>
          <w:bCs/>
          <w:sz w:val="20"/>
          <w:szCs w:val="20"/>
        </w:rPr>
        <w:t xml:space="preserve">UMBE </w:t>
      </w:r>
      <w:r w:rsidRPr="005F7BDE">
        <w:rPr>
          <w:rFonts w:asciiTheme="minorHAnsi" w:hAnsiTheme="minorHAnsi" w:cstheme="minorHAnsi"/>
          <w:b/>
          <w:bCs/>
          <w:sz w:val="20"/>
          <w:szCs w:val="20"/>
        </w:rPr>
        <w:t>MAYO:</w:t>
      </w:r>
    </w:p>
    <w:p w14:paraId="05F47AC3" w14:textId="367CC848" w:rsidR="005F7BDE" w:rsidRPr="00976932" w:rsidRDefault="00976932" w:rsidP="00EB21D4">
      <w:pPr>
        <w:jc w:val="both"/>
        <w:rPr>
          <w:rFonts w:asciiTheme="minorHAnsi" w:hAnsiTheme="minorHAnsi" w:cstheme="minorHAnsi"/>
          <w:sz w:val="20"/>
          <w:szCs w:val="20"/>
          <w:lang w:val="es-PE"/>
        </w:rPr>
      </w:pPr>
      <w:r w:rsidRPr="00976932">
        <w:rPr>
          <w:rFonts w:asciiTheme="minorHAnsi" w:hAnsiTheme="minorHAnsi" w:cstheme="minorHAnsi"/>
          <w:sz w:val="20"/>
          <w:szCs w:val="20"/>
        </w:rPr>
        <w:t>Lugar donde se encuentra la mejor obra de Ingeniería hidráulica de la época pre- inca. Acueducto trabajado en roca volcánica logrando pasar, El agua de vertientes del pacífico a vertientes del atlántico. Además, se disfruta de un hermoso panorama de rocas que adquieren formas caprichosas de Fraylones y otras Figuras. En nuestro recorrido visitaremos el Santuario con grabaciones de Petroglifos, Altares Ceremoniales, Piedras de sacrificio, Bellavista, Layzón, parque forestal de la UNC. Visita: 9:20aam A 1:30pm.</w:t>
      </w:r>
    </w:p>
    <w:p w14:paraId="15433C40" w14:textId="77777777" w:rsidR="00976932" w:rsidRDefault="00976932" w:rsidP="00EB21D4">
      <w:pPr>
        <w:jc w:val="both"/>
        <w:rPr>
          <w:rFonts w:asciiTheme="minorHAnsi" w:hAnsiTheme="minorHAnsi" w:cstheme="minorHAnsi"/>
          <w:b/>
          <w:bCs/>
          <w:sz w:val="20"/>
          <w:szCs w:val="20"/>
        </w:rPr>
      </w:pPr>
    </w:p>
    <w:p w14:paraId="63D475EC" w14:textId="421CB299" w:rsidR="005F7BDE" w:rsidRPr="005F7BDE" w:rsidRDefault="005F7BDE" w:rsidP="00EB21D4">
      <w:pPr>
        <w:jc w:val="both"/>
        <w:rPr>
          <w:rFonts w:asciiTheme="minorHAnsi" w:hAnsiTheme="minorHAnsi" w:cstheme="minorHAnsi"/>
          <w:b/>
          <w:bCs/>
          <w:sz w:val="20"/>
          <w:szCs w:val="20"/>
        </w:rPr>
      </w:pPr>
      <w:r w:rsidRPr="005F7BDE">
        <w:rPr>
          <w:rFonts w:asciiTheme="minorHAnsi" w:hAnsiTheme="minorHAnsi" w:cstheme="minorHAnsi"/>
          <w:b/>
          <w:bCs/>
          <w:sz w:val="20"/>
          <w:szCs w:val="20"/>
        </w:rPr>
        <w:t>TOURS BAÑOS DEL INCA</w:t>
      </w:r>
      <w:r w:rsidR="007E2C28">
        <w:rPr>
          <w:rFonts w:asciiTheme="minorHAnsi" w:hAnsiTheme="minorHAnsi" w:cstheme="minorHAnsi"/>
          <w:b/>
          <w:bCs/>
          <w:sz w:val="20"/>
          <w:szCs w:val="20"/>
        </w:rPr>
        <w:t>:</w:t>
      </w:r>
    </w:p>
    <w:p w14:paraId="019065A5" w14:textId="41A2ACFA" w:rsidR="005F7BDE" w:rsidRPr="00976932" w:rsidRDefault="00976932" w:rsidP="005F7BDE">
      <w:pPr>
        <w:pStyle w:val="Sangra2detindependiente"/>
        <w:ind w:left="1200" w:hanging="1200"/>
        <w:jc w:val="both"/>
        <w:rPr>
          <w:rFonts w:asciiTheme="minorHAnsi" w:hAnsiTheme="minorHAnsi" w:cstheme="minorHAnsi"/>
          <w:bCs/>
          <w:sz w:val="20"/>
          <w:szCs w:val="20"/>
        </w:rPr>
      </w:pPr>
      <w:r w:rsidRPr="00976932">
        <w:rPr>
          <w:rFonts w:asciiTheme="minorHAnsi" w:hAnsiTheme="minorHAnsi" w:cstheme="minorHAnsi"/>
          <w:sz w:val="20"/>
          <w:szCs w:val="20"/>
        </w:rPr>
        <w:t>los Perolitos fuentes Termo medicinales, Pozo del Inca y zona Arqueológica.</w:t>
      </w:r>
    </w:p>
    <w:p w14:paraId="3F21E22F" w14:textId="77777777" w:rsidR="00976932" w:rsidRDefault="00976932" w:rsidP="005F7BDE">
      <w:pPr>
        <w:pStyle w:val="Sangra2detindependiente"/>
        <w:ind w:left="1200" w:hanging="1200"/>
        <w:jc w:val="both"/>
        <w:rPr>
          <w:rFonts w:asciiTheme="minorHAnsi" w:hAnsiTheme="minorHAnsi" w:cstheme="minorHAnsi"/>
          <w:b/>
          <w:bCs/>
          <w:i/>
          <w:iCs/>
          <w:sz w:val="20"/>
          <w:szCs w:val="20"/>
        </w:rPr>
      </w:pPr>
    </w:p>
    <w:p w14:paraId="6BFAA0C9" w14:textId="64EBB21D" w:rsidR="00976932" w:rsidRDefault="00976932" w:rsidP="00EB21D4">
      <w:pPr>
        <w:jc w:val="both"/>
        <w:rPr>
          <w:rFonts w:asciiTheme="minorHAnsi" w:hAnsiTheme="minorHAnsi" w:cstheme="minorHAnsi"/>
          <w:b/>
          <w:bCs/>
          <w:sz w:val="22"/>
          <w:szCs w:val="22"/>
        </w:rPr>
      </w:pPr>
      <w:r w:rsidRPr="00976932">
        <w:rPr>
          <w:rFonts w:asciiTheme="minorHAnsi" w:hAnsiTheme="minorHAnsi" w:cstheme="minorHAnsi"/>
          <w:b/>
          <w:bCs/>
          <w:sz w:val="22"/>
          <w:szCs w:val="22"/>
        </w:rPr>
        <w:t>LOS TOURS INCLUYEN:</w:t>
      </w:r>
    </w:p>
    <w:p w14:paraId="4B752E77" w14:textId="77777777" w:rsidR="00976932" w:rsidRPr="00976932" w:rsidRDefault="00976932" w:rsidP="00EB21D4">
      <w:pPr>
        <w:jc w:val="both"/>
        <w:rPr>
          <w:rFonts w:asciiTheme="minorHAnsi" w:hAnsiTheme="minorHAnsi" w:cstheme="minorHAnsi"/>
          <w:b/>
          <w:bCs/>
          <w:sz w:val="22"/>
          <w:szCs w:val="22"/>
        </w:rPr>
      </w:pPr>
    </w:p>
    <w:p w14:paraId="1856287C" w14:textId="7C3CA902" w:rsidR="00976932" w:rsidRDefault="00976932" w:rsidP="00976932">
      <w:pPr>
        <w:pStyle w:val="Prrafodelista"/>
        <w:numPr>
          <w:ilvl w:val="0"/>
          <w:numId w:val="27"/>
        </w:numPr>
        <w:jc w:val="both"/>
        <w:rPr>
          <w:rFonts w:asciiTheme="minorHAnsi" w:hAnsiTheme="minorHAnsi" w:cstheme="minorHAnsi"/>
          <w:sz w:val="20"/>
          <w:szCs w:val="20"/>
        </w:rPr>
      </w:pPr>
      <w:r w:rsidRPr="00976932">
        <w:rPr>
          <w:rFonts w:asciiTheme="minorHAnsi" w:hAnsiTheme="minorHAnsi" w:cstheme="minorHAnsi"/>
          <w:sz w:val="20"/>
          <w:szCs w:val="20"/>
        </w:rPr>
        <w:t>Movilidad</w:t>
      </w:r>
      <w:r>
        <w:rPr>
          <w:rFonts w:asciiTheme="minorHAnsi" w:hAnsiTheme="minorHAnsi" w:cstheme="minorHAnsi"/>
          <w:sz w:val="20"/>
          <w:szCs w:val="20"/>
        </w:rPr>
        <w:t xml:space="preserve"> exclusiva</w:t>
      </w:r>
    </w:p>
    <w:p w14:paraId="0C840A99" w14:textId="3D902C07" w:rsidR="00976932" w:rsidRDefault="00976932" w:rsidP="00976932">
      <w:pPr>
        <w:pStyle w:val="Prrafodelista"/>
        <w:numPr>
          <w:ilvl w:val="0"/>
          <w:numId w:val="27"/>
        </w:numPr>
        <w:jc w:val="both"/>
        <w:rPr>
          <w:rFonts w:asciiTheme="minorHAnsi" w:hAnsiTheme="minorHAnsi" w:cstheme="minorHAnsi"/>
          <w:sz w:val="20"/>
          <w:szCs w:val="20"/>
        </w:rPr>
      </w:pPr>
      <w:r w:rsidRPr="00976932">
        <w:rPr>
          <w:rFonts w:asciiTheme="minorHAnsi" w:hAnsiTheme="minorHAnsi" w:cstheme="minorHAnsi"/>
          <w:sz w:val="20"/>
          <w:szCs w:val="20"/>
        </w:rPr>
        <w:t xml:space="preserve"> </w:t>
      </w:r>
      <w:r>
        <w:rPr>
          <w:rFonts w:asciiTheme="minorHAnsi" w:hAnsiTheme="minorHAnsi" w:cstheme="minorHAnsi"/>
          <w:sz w:val="20"/>
          <w:szCs w:val="20"/>
        </w:rPr>
        <w:t>Guía profesional de turismo.</w:t>
      </w:r>
    </w:p>
    <w:p w14:paraId="428724E7" w14:textId="5EEDA199" w:rsidR="00976932" w:rsidRDefault="00976932" w:rsidP="00976932">
      <w:pPr>
        <w:pStyle w:val="Prrafodelista"/>
        <w:numPr>
          <w:ilvl w:val="0"/>
          <w:numId w:val="27"/>
        </w:numPr>
        <w:jc w:val="both"/>
        <w:rPr>
          <w:rFonts w:asciiTheme="minorHAnsi" w:hAnsiTheme="minorHAnsi" w:cstheme="minorHAnsi"/>
          <w:sz w:val="20"/>
          <w:szCs w:val="20"/>
        </w:rPr>
      </w:pPr>
      <w:r>
        <w:rPr>
          <w:rFonts w:asciiTheme="minorHAnsi" w:hAnsiTheme="minorHAnsi" w:cstheme="minorHAnsi"/>
          <w:sz w:val="20"/>
          <w:szCs w:val="20"/>
        </w:rPr>
        <w:t>Todos los programas son cotizados en servicio regular.</w:t>
      </w:r>
    </w:p>
    <w:p w14:paraId="5EEB6B56" w14:textId="54F74331" w:rsidR="00976932" w:rsidRPr="00976932" w:rsidRDefault="00976932" w:rsidP="00976932">
      <w:pPr>
        <w:pStyle w:val="Prrafodelista"/>
        <w:numPr>
          <w:ilvl w:val="0"/>
          <w:numId w:val="27"/>
        </w:numPr>
        <w:jc w:val="both"/>
        <w:rPr>
          <w:rFonts w:asciiTheme="minorHAnsi" w:hAnsiTheme="minorHAnsi" w:cstheme="minorHAnsi"/>
          <w:sz w:val="20"/>
          <w:szCs w:val="20"/>
          <w:lang w:val="pt-PT"/>
        </w:rPr>
      </w:pPr>
      <w:r w:rsidRPr="00976932">
        <w:rPr>
          <w:rFonts w:asciiTheme="minorHAnsi" w:hAnsiTheme="minorHAnsi" w:cstheme="minorHAnsi"/>
          <w:sz w:val="20"/>
          <w:szCs w:val="20"/>
          <w:lang w:val="pt-PT"/>
        </w:rPr>
        <w:t>Entradas a lugares de i</w:t>
      </w:r>
      <w:r>
        <w:rPr>
          <w:rFonts w:asciiTheme="minorHAnsi" w:hAnsiTheme="minorHAnsi" w:cstheme="minorHAnsi"/>
          <w:sz w:val="20"/>
          <w:szCs w:val="20"/>
          <w:lang w:val="pt-PT"/>
        </w:rPr>
        <w:t>nterés.</w:t>
      </w:r>
    </w:p>
    <w:p w14:paraId="06A97FFA" w14:textId="77777777" w:rsidR="00976932" w:rsidRPr="00976932" w:rsidRDefault="00976932" w:rsidP="00EB21D4">
      <w:pPr>
        <w:jc w:val="both"/>
        <w:rPr>
          <w:lang w:val="pt-PT"/>
        </w:rPr>
      </w:pPr>
    </w:p>
    <w:p w14:paraId="2CA4EF4D" w14:textId="1B667EFB" w:rsidR="00976932" w:rsidRDefault="00976932" w:rsidP="00EB21D4">
      <w:pPr>
        <w:jc w:val="both"/>
        <w:rPr>
          <w:rFonts w:asciiTheme="minorHAnsi" w:hAnsiTheme="minorHAnsi" w:cstheme="minorHAnsi"/>
          <w:b/>
          <w:bCs/>
          <w:sz w:val="22"/>
          <w:szCs w:val="22"/>
        </w:rPr>
      </w:pPr>
      <w:r w:rsidRPr="00976932">
        <w:rPr>
          <w:rFonts w:asciiTheme="minorHAnsi" w:hAnsiTheme="minorHAnsi" w:cstheme="minorHAnsi"/>
          <w:b/>
          <w:bCs/>
          <w:sz w:val="22"/>
          <w:szCs w:val="22"/>
        </w:rPr>
        <w:t>NOTA</w:t>
      </w:r>
      <w:r>
        <w:rPr>
          <w:rFonts w:asciiTheme="minorHAnsi" w:hAnsiTheme="minorHAnsi" w:cstheme="minorHAnsi"/>
          <w:b/>
          <w:bCs/>
          <w:sz w:val="22"/>
          <w:szCs w:val="22"/>
        </w:rPr>
        <w:t xml:space="preserve"> </w:t>
      </w:r>
      <w:r w:rsidR="00B46C8A">
        <w:rPr>
          <w:rFonts w:asciiTheme="minorHAnsi" w:hAnsiTheme="minorHAnsi" w:cstheme="minorHAnsi"/>
          <w:b/>
          <w:bCs/>
          <w:sz w:val="22"/>
          <w:szCs w:val="22"/>
        </w:rPr>
        <w:t>IMPORTANTE:</w:t>
      </w:r>
    </w:p>
    <w:p w14:paraId="0BEA415C" w14:textId="4E7D16E4" w:rsidR="00976932" w:rsidRPr="00976932" w:rsidRDefault="00976932" w:rsidP="00976932">
      <w:pPr>
        <w:pStyle w:val="Prrafodelista"/>
        <w:numPr>
          <w:ilvl w:val="0"/>
          <w:numId w:val="28"/>
        </w:numPr>
        <w:jc w:val="both"/>
        <w:rPr>
          <w:rFonts w:asciiTheme="minorHAnsi" w:hAnsiTheme="minorHAnsi" w:cstheme="minorHAnsi"/>
          <w:sz w:val="22"/>
          <w:szCs w:val="22"/>
        </w:rPr>
      </w:pPr>
      <w:r w:rsidRPr="00976932">
        <w:rPr>
          <w:rFonts w:asciiTheme="minorHAnsi" w:hAnsiTheme="minorHAnsi" w:cstheme="minorHAnsi"/>
          <w:sz w:val="22"/>
          <w:szCs w:val="22"/>
        </w:rPr>
        <w:t xml:space="preserve">Niños de 0 a 03 años no pagan. (siempre que no ocupen asiento en la unidad móvil) </w:t>
      </w:r>
    </w:p>
    <w:p w14:paraId="6EEE0030" w14:textId="2BCDCBB2" w:rsidR="00976932" w:rsidRDefault="00976932" w:rsidP="00976932">
      <w:pPr>
        <w:pStyle w:val="Prrafodelista"/>
        <w:numPr>
          <w:ilvl w:val="0"/>
          <w:numId w:val="28"/>
        </w:numPr>
        <w:jc w:val="both"/>
        <w:rPr>
          <w:rFonts w:asciiTheme="minorHAnsi" w:hAnsiTheme="minorHAnsi" w:cstheme="minorHAnsi"/>
          <w:sz w:val="22"/>
          <w:szCs w:val="22"/>
          <w:lang w:val="es-PE"/>
        </w:rPr>
      </w:pPr>
      <w:r w:rsidRPr="00976932">
        <w:rPr>
          <w:rFonts w:asciiTheme="minorHAnsi" w:hAnsiTheme="minorHAnsi" w:cstheme="minorHAnsi"/>
          <w:sz w:val="22"/>
          <w:szCs w:val="22"/>
          <w:lang w:val="es-PE"/>
        </w:rPr>
        <w:t>No incluyen bebidas</w:t>
      </w:r>
      <w:r w:rsidR="00B46C8A">
        <w:rPr>
          <w:rFonts w:asciiTheme="minorHAnsi" w:hAnsiTheme="minorHAnsi" w:cstheme="minorHAnsi"/>
          <w:sz w:val="22"/>
          <w:szCs w:val="22"/>
          <w:lang w:val="es-PE"/>
        </w:rPr>
        <w:t>, alimentación</w:t>
      </w:r>
      <w:r w:rsidRPr="00976932">
        <w:rPr>
          <w:rFonts w:asciiTheme="minorHAnsi" w:hAnsiTheme="minorHAnsi" w:cstheme="minorHAnsi"/>
          <w:sz w:val="22"/>
          <w:szCs w:val="22"/>
          <w:lang w:val="es-PE"/>
        </w:rPr>
        <w:t xml:space="preserve"> </w:t>
      </w:r>
      <w:r w:rsidR="00B46C8A">
        <w:rPr>
          <w:rFonts w:asciiTheme="minorHAnsi" w:hAnsiTheme="minorHAnsi" w:cstheme="minorHAnsi"/>
          <w:sz w:val="22"/>
          <w:szCs w:val="22"/>
          <w:lang w:val="es-PE"/>
        </w:rPr>
        <w:t>y servicios</w:t>
      </w:r>
      <w:r w:rsidRPr="00976932">
        <w:rPr>
          <w:rFonts w:asciiTheme="minorHAnsi" w:hAnsiTheme="minorHAnsi" w:cstheme="minorHAnsi"/>
          <w:sz w:val="22"/>
          <w:szCs w:val="22"/>
          <w:lang w:val="es-PE"/>
        </w:rPr>
        <w:t xml:space="preserve"> no mencionado como incluido.</w:t>
      </w:r>
    </w:p>
    <w:p w14:paraId="3D3796F2" w14:textId="6D4392C3" w:rsidR="00976932" w:rsidRDefault="00976932" w:rsidP="00976932">
      <w:pPr>
        <w:pStyle w:val="Prrafodelista"/>
        <w:numPr>
          <w:ilvl w:val="0"/>
          <w:numId w:val="28"/>
        </w:numPr>
        <w:jc w:val="both"/>
        <w:rPr>
          <w:rFonts w:asciiTheme="minorHAnsi" w:hAnsiTheme="minorHAnsi" w:cstheme="minorHAnsi"/>
          <w:sz w:val="22"/>
          <w:szCs w:val="22"/>
          <w:lang w:val="es-PE"/>
        </w:rPr>
      </w:pPr>
      <w:r>
        <w:rPr>
          <w:rFonts w:asciiTheme="minorHAnsi" w:hAnsiTheme="minorHAnsi" w:cstheme="minorHAnsi"/>
          <w:sz w:val="22"/>
          <w:szCs w:val="22"/>
          <w:lang w:val="es-PE"/>
        </w:rPr>
        <w:t>Precios sujetos a disponibilidad</w:t>
      </w:r>
      <w:r w:rsidR="007E2C28">
        <w:rPr>
          <w:rFonts w:asciiTheme="minorHAnsi" w:hAnsiTheme="minorHAnsi" w:cstheme="minorHAnsi"/>
          <w:sz w:val="22"/>
          <w:szCs w:val="22"/>
          <w:lang w:val="es-PE"/>
        </w:rPr>
        <w:t xml:space="preserve"> en los servicios.</w:t>
      </w:r>
    </w:p>
    <w:p w14:paraId="54343241" w14:textId="4D830067" w:rsidR="00BF3F83" w:rsidRDefault="00BF3F83" w:rsidP="00976932">
      <w:pPr>
        <w:pStyle w:val="Prrafodelista"/>
        <w:numPr>
          <w:ilvl w:val="0"/>
          <w:numId w:val="28"/>
        </w:numPr>
        <w:jc w:val="both"/>
        <w:rPr>
          <w:rFonts w:asciiTheme="minorHAnsi" w:hAnsiTheme="minorHAnsi" w:cstheme="minorHAnsi"/>
          <w:sz w:val="22"/>
          <w:szCs w:val="22"/>
          <w:lang w:val="es-PE"/>
        </w:rPr>
      </w:pPr>
      <w:r>
        <w:rPr>
          <w:rFonts w:asciiTheme="minorHAnsi" w:hAnsiTheme="minorHAnsi" w:cstheme="minorHAnsi"/>
          <w:sz w:val="22"/>
          <w:szCs w:val="22"/>
          <w:lang w:val="es-PE"/>
        </w:rPr>
        <w:t xml:space="preserve">Precios por persona en US$ americanos </w:t>
      </w:r>
    </w:p>
    <w:p w14:paraId="1C251691" w14:textId="000D4471" w:rsidR="00527034" w:rsidRDefault="00527034" w:rsidP="00976932">
      <w:pPr>
        <w:pStyle w:val="Prrafodelista"/>
        <w:numPr>
          <w:ilvl w:val="0"/>
          <w:numId w:val="28"/>
        </w:numPr>
        <w:jc w:val="both"/>
        <w:rPr>
          <w:rFonts w:asciiTheme="minorHAnsi" w:hAnsiTheme="minorHAnsi" w:cstheme="minorHAnsi"/>
          <w:sz w:val="22"/>
          <w:szCs w:val="22"/>
          <w:lang w:val="es-PE"/>
        </w:rPr>
      </w:pPr>
      <w:r>
        <w:rPr>
          <w:rFonts w:asciiTheme="minorHAnsi" w:hAnsiTheme="minorHAnsi" w:cstheme="minorHAnsi"/>
          <w:sz w:val="22"/>
          <w:szCs w:val="22"/>
          <w:lang w:val="es-PE"/>
        </w:rPr>
        <w:t>Programas cotizados y válidos en servicios regular</w:t>
      </w:r>
    </w:p>
    <w:p w14:paraId="16857836" w14:textId="38D3B9F3" w:rsidR="00E871DC" w:rsidRDefault="00E871DC" w:rsidP="00976932">
      <w:pPr>
        <w:pStyle w:val="Prrafodelista"/>
        <w:numPr>
          <w:ilvl w:val="0"/>
          <w:numId w:val="28"/>
        </w:numPr>
        <w:jc w:val="both"/>
        <w:rPr>
          <w:rFonts w:asciiTheme="minorHAnsi" w:hAnsiTheme="minorHAnsi" w:cstheme="minorHAnsi"/>
          <w:sz w:val="22"/>
          <w:szCs w:val="22"/>
          <w:lang w:val="es-PE"/>
        </w:rPr>
      </w:pPr>
      <w:r>
        <w:rPr>
          <w:rFonts w:asciiTheme="minorHAnsi" w:hAnsiTheme="minorHAnsi" w:cstheme="minorHAnsi"/>
          <w:sz w:val="22"/>
          <w:szCs w:val="22"/>
          <w:lang w:val="es-PE"/>
        </w:rPr>
        <w:t>Precios válidos para mínimo 02 PAX, pagantes viajando juntos.</w:t>
      </w:r>
    </w:p>
    <w:p w14:paraId="576B1D7C" w14:textId="0B8FC19B" w:rsidR="007E2C28" w:rsidRPr="007E2C28" w:rsidRDefault="007E2C28" w:rsidP="00976932">
      <w:pPr>
        <w:pStyle w:val="Prrafodelista"/>
        <w:numPr>
          <w:ilvl w:val="0"/>
          <w:numId w:val="28"/>
        </w:numPr>
        <w:jc w:val="both"/>
        <w:rPr>
          <w:rFonts w:asciiTheme="minorHAnsi" w:hAnsiTheme="minorHAnsi" w:cstheme="minorHAnsi"/>
          <w:sz w:val="22"/>
          <w:szCs w:val="22"/>
          <w:lang w:val="es-PE"/>
        </w:rPr>
      </w:pPr>
      <w:r w:rsidRPr="007E2C28">
        <w:rPr>
          <w:rFonts w:asciiTheme="minorHAnsi" w:hAnsiTheme="minorHAnsi" w:cstheme="minorHAnsi"/>
          <w:sz w:val="22"/>
          <w:szCs w:val="22"/>
          <w:lang w:val="es-PE"/>
        </w:rPr>
        <w:t>Precios no válidos para pagos con t</w:t>
      </w:r>
      <w:r>
        <w:rPr>
          <w:rFonts w:asciiTheme="minorHAnsi" w:hAnsiTheme="minorHAnsi" w:cstheme="minorHAnsi"/>
          <w:sz w:val="22"/>
          <w:szCs w:val="22"/>
          <w:lang w:val="es-PE"/>
        </w:rPr>
        <w:t xml:space="preserve">arjeta de crédito </w:t>
      </w:r>
    </w:p>
    <w:p w14:paraId="2F3D0FBC" w14:textId="05069CBC" w:rsidR="00976932" w:rsidRPr="007E2C28" w:rsidRDefault="00976932" w:rsidP="00976932">
      <w:pPr>
        <w:ind w:left="360"/>
        <w:jc w:val="both"/>
        <w:rPr>
          <w:rFonts w:asciiTheme="minorHAnsi" w:hAnsiTheme="minorHAnsi" w:cstheme="minorHAnsi"/>
          <w:sz w:val="22"/>
          <w:szCs w:val="22"/>
          <w:lang w:val="es-PE"/>
        </w:rPr>
      </w:pPr>
    </w:p>
    <w:sectPr w:rsidR="00976932" w:rsidRPr="007E2C28" w:rsidSect="00BB25CF">
      <w:headerReference w:type="default" r:id="rId8"/>
      <w:pgSz w:w="11906" w:h="16838"/>
      <w:pgMar w:top="1276" w:right="1474" w:bottom="993" w:left="1474" w:header="709"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E550" w14:textId="77777777" w:rsidR="00E96297" w:rsidRDefault="00E96297" w:rsidP="00EB2E6A">
      <w:r>
        <w:separator/>
      </w:r>
    </w:p>
  </w:endnote>
  <w:endnote w:type="continuationSeparator" w:id="0">
    <w:p w14:paraId="6778CAC5" w14:textId="77777777" w:rsidR="00E96297" w:rsidRDefault="00E96297"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2F93" w14:textId="77777777" w:rsidR="00E96297" w:rsidRDefault="00E96297" w:rsidP="00EB2E6A">
      <w:r>
        <w:separator/>
      </w:r>
    </w:p>
  </w:footnote>
  <w:footnote w:type="continuationSeparator" w:id="0">
    <w:p w14:paraId="17EA192D" w14:textId="77777777" w:rsidR="00E96297" w:rsidRDefault="00E96297"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D078" w14:textId="77777777" w:rsidR="00E45029" w:rsidRPr="0004653C" w:rsidRDefault="00E45029" w:rsidP="00267ECC">
    <w:pPr>
      <w:pStyle w:val="Encabezado"/>
    </w:pPr>
    <w:r>
      <w:rPr>
        <w:noProof/>
        <w:lang w:val="es-PE" w:eastAsia="es-PE"/>
      </w:rPr>
      <w:drawing>
        <wp:inline distT="0" distB="0" distL="0" distR="0" wp14:anchorId="20683C11" wp14:editId="59D51B9C">
          <wp:extent cx="950026" cy="783771"/>
          <wp:effectExtent l="0" t="0" r="2540" b="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extLst>
                      <a:ext uri="{28A0092B-C50C-407E-A947-70E740481C1C}">
                        <a14:useLocalDpi xmlns:a14="http://schemas.microsoft.com/office/drawing/2010/main" val="0"/>
                      </a:ext>
                    </a:extLst>
                  </a:blip>
                  <a:stretch>
                    <a:fillRect/>
                  </a:stretch>
                </pic:blipFill>
                <pic:spPr>
                  <a:xfrm>
                    <a:off x="0" y="0"/>
                    <a:ext cx="955675" cy="788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14A"/>
    <w:multiLevelType w:val="hybridMultilevel"/>
    <w:tmpl w:val="926EEE7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68D7E57"/>
    <w:multiLevelType w:val="hybridMultilevel"/>
    <w:tmpl w:val="4B22B5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098605DA"/>
    <w:multiLevelType w:val="hybridMultilevel"/>
    <w:tmpl w:val="45B6E79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DAF3050"/>
    <w:multiLevelType w:val="hybridMultilevel"/>
    <w:tmpl w:val="3036050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0B937CF"/>
    <w:multiLevelType w:val="hybridMultilevel"/>
    <w:tmpl w:val="817A90B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8C605F"/>
    <w:multiLevelType w:val="hybridMultilevel"/>
    <w:tmpl w:val="D1DC944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E8E2F1A"/>
    <w:multiLevelType w:val="hybridMultilevel"/>
    <w:tmpl w:val="7ACC55F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75B648B"/>
    <w:multiLevelType w:val="hybridMultilevel"/>
    <w:tmpl w:val="8AEE740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8247BC0"/>
    <w:multiLevelType w:val="hybridMultilevel"/>
    <w:tmpl w:val="B4A490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3DFA604E"/>
    <w:multiLevelType w:val="hybridMultilevel"/>
    <w:tmpl w:val="A230944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15:restartNumberingAfterBreak="0">
    <w:nsid w:val="499F1162"/>
    <w:multiLevelType w:val="hybridMultilevel"/>
    <w:tmpl w:val="27C29E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4DD358FF"/>
    <w:multiLevelType w:val="hybridMultilevel"/>
    <w:tmpl w:val="F166977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18" w15:restartNumberingAfterBreak="0">
    <w:nsid w:val="516C5964"/>
    <w:multiLevelType w:val="hybridMultilevel"/>
    <w:tmpl w:val="FA9840C2"/>
    <w:lvl w:ilvl="0" w:tplc="0C0A0005">
      <w:start w:val="1"/>
      <w:numFmt w:val="bullet"/>
      <w:lvlText w:val=""/>
      <w:lvlJc w:val="left"/>
      <w:pPr>
        <w:tabs>
          <w:tab w:val="num" w:pos="720"/>
        </w:tabs>
        <w:ind w:left="720" w:hanging="360"/>
      </w:pPr>
      <w:rPr>
        <w:rFonts w:ascii="Wingdings" w:hAnsi="Wingdings" w:hint="default"/>
      </w:rPr>
    </w:lvl>
    <w:lvl w:ilvl="1" w:tplc="D23E2142">
      <w:numFmt w:val="bullet"/>
      <w:lvlText w:val="-"/>
      <w:lvlJc w:val="left"/>
      <w:pPr>
        <w:tabs>
          <w:tab w:val="num" w:pos="1440"/>
        </w:tabs>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7EF3BD5"/>
    <w:multiLevelType w:val="hybridMultilevel"/>
    <w:tmpl w:val="5ACCAC2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59A43AA9"/>
    <w:multiLevelType w:val="hybridMultilevel"/>
    <w:tmpl w:val="335E0F1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15:restartNumberingAfterBreak="0">
    <w:nsid w:val="5EE36C7F"/>
    <w:multiLevelType w:val="hybridMultilevel"/>
    <w:tmpl w:val="0D1AF20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CC22B47"/>
    <w:multiLevelType w:val="hybridMultilevel"/>
    <w:tmpl w:val="2226538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15:restartNumberingAfterBreak="0">
    <w:nsid w:val="73BA7600"/>
    <w:multiLevelType w:val="hybridMultilevel"/>
    <w:tmpl w:val="4B7C689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7F467D52"/>
    <w:multiLevelType w:val="hybridMultilevel"/>
    <w:tmpl w:val="7C16DB6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611618511">
    <w:abstractNumId w:val="12"/>
  </w:num>
  <w:num w:numId="2" w16cid:durableId="1877155951">
    <w:abstractNumId w:val="17"/>
  </w:num>
  <w:num w:numId="3" w16cid:durableId="467167391">
    <w:abstractNumId w:val="8"/>
  </w:num>
  <w:num w:numId="4" w16cid:durableId="146214676">
    <w:abstractNumId w:val="7"/>
  </w:num>
  <w:num w:numId="5" w16cid:durableId="449321437">
    <w:abstractNumId w:val="10"/>
  </w:num>
  <w:num w:numId="6" w16cid:durableId="347173041">
    <w:abstractNumId w:val="25"/>
  </w:num>
  <w:num w:numId="7" w16cid:durableId="90974071">
    <w:abstractNumId w:val="19"/>
  </w:num>
  <w:num w:numId="8" w16cid:durableId="1408041103">
    <w:abstractNumId w:val="5"/>
  </w:num>
  <w:num w:numId="9" w16cid:durableId="275214469">
    <w:abstractNumId w:val="11"/>
  </w:num>
  <w:num w:numId="10" w16cid:durableId="5563579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862038">
    <w:abstractNumId w:val="16"/>
  </w:num>
  <w:num w:numId="12" w16cid:durableId="1298991146">
    <w:abstractNumId w:val="4"/>
  </w:num>
  <w:num w:numId="13" w16cid:durableId="1045643072">
    <w:abstractNumId w:val="22"/>
  </w:num>
  <w:num w:numId="14" w16cid:durableId="1399398875">
    <w:abstractNumId w:val="12"/>
  </w:num>
  <w:num w:numId="15" w16cid:durableId="1506284314">
    <w:abstractNumId w:val="9"/>
  </w:num>
  <w:num w:numId="16" w16cid:durableId="1531453416">
    <w:abstractNumId w:val="0"/>
  </w:num>
  <w:num w:numId="17" w16cid:durableId="1920752639">
    <w:abstractNumId w:val="26"/>
  </w:num>
  <w:num w:numId="18" w16cid:durableId="1416785215">
    <w:abstractNumId w:val="13"/>
  </w:num>
  <w:num w:numId="19" w16cid:durableId="1558320255">
    <w:abstractNumId w:val="24"/>
  </w:num>
  <w:num w:numId="20" w16cid:durableId="256519802">
    <w:abstractNumId w:val="23"/>
  </w:num>
  <w:num w:numId="21" w16cid:durableId="1068579296">
    <w:abstractNumId w:val="1"/>
  </w:num>
  <w:num w:numId="22" w16cid:durableId="1196383105">
    <w:abstractNumId w:val="21"/>
  </w:num>
  <w:num w:numId="23" w16cid:durableId="1629553662">
    <w:abstractNumId w:val="6"/>
  </w:num>
  <w:num w:numId="24" w16cid:durableId="2127966065">
    <w:abstractNumId w:val="14"/>
  </w:num>
  <w:num w:numId="25" w16cid:durableId="1469546198">
    <w:abstractNumId w:val="15"/>
  </w:num>
  <w:num w:numId="26" w16cid:durableId="1339232118">
    <w:abstractNumId w:val="18"/>
  </w:num>
  <w:num w:numId="27" w16cid:durableId="1238587024">
    <w:abstractNumId w:val="3"/>
  </w:num>
  <w:num w:numId="28" w16cid:durableId="40903737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13D61"/>
    <w:rsid w:val="00014F94"/>
    <w:rsid w:val="000217B9"/>
    <w:rsid w:val="00056BA4"/>
    <w:rsid w:val="000776C1"/>
    <w:rsid w:val="000902D3"/>
    <w:rsid w:val="00096AEC"/>
    <w:rsid w:val="000A50BE"/>
    <w:rsid w:val="000B1460"/>
    <w:rsid w:val="000B21AE"/>
    <w:rsid w:val="000E0FC8"/>
    <w:rsid w:val="000E33F7"/>
    <w:rsid w:val="000F79A6"/>
    <w:rsid w:val="00100971"/>
    <w:rsid w:val="001075F4"/>
    <w:rsid w:val="00117147"/>
    <w:rsid w:val="0012076C"/>
    <w:rsid w:val="001232FB"/>
    <w:rsid w:val="00133647"/>
    <w:rsid w:val="00186D49"/>
    <w:rsid w:val="0019484F"/>
    <w:rsid w:val="001A6C3C"/>
    <w:rsid w:val="001B2B18"/>
    <w:rsid w:val="001C2BEB"/>
    <w:rsid w:val="001C62A5"/>
    <w:rsid w:val="001D2D26"/>
    <w:rsid w:val="001D3936"/>
    <w:rsid w:val="001E24B6"/>
    <w:rsid w:val="00210377"/>
    <w:rsid w:val="00216659"/>
    <w:rsid w:val="00242084"/>
    <w:rsid w:val="002561D6"/>
    <w:rsid w:val="00267ECC"/>
    <w:rsid w:val="00292586"/>
    <w:rsid w:val="002C525F"/>
    <w:rsid w:val="00300676"/>
    <w:rsid w:val="0031141C"/>
    <w:rsid w:val="003259D5"/>
    <w:rsid w:val="00361B27"/>
    <w:rsid w:val="00383F2F"/>
    <w:rsid w:val="003913FF"/>
    <w:rsid w:val="003A0E47"/>
    <w:rsid w:val="003C104A"/>
    <w:rsid w:val="003C69B5"/>
    <w:rsid w:val="003D51BC"/>
    <w:rsid w:val="003E07C9"/>
    <w:rsid w:val="003F2D54"/>
    <w:rsid w:val="00411299"/>
    <w:rsid w:val="00414FCF"/>
    <w:rsid w:val="004327BD"/>
    <w:rsid w:val="00442071"/>
    <w:rsid w:val="00446905"/>
    <w:rsid w:val="00451831"/>
    <w:rsid w:val="00470469"/>
    <w:rsid w:val="004773B8"/>
    <w:rsid w:val="004B38DF"/>
    <w:rsid w:val="004C3D01"/>
    <w:rsid w:val="004C4B38"/>
    <w:rsid w:val="004D3E9F"/>
    <w:rsid w:val="004F044C"/>
    <w:rsid w:val="004F063C"/>
    <w:rsid w:val="004F4B74"/>
    <w:rsid w:val="005016F9"/>
    <w:rsid w:val="00511FB8"/>
    <w:rsid w:val="00527034"/>
    <w:rsid w:val="005429F8"/>
    <w:rsid w:val="005445A5"/>
    <w:rsid w:val="005569D8"/>
    <w:rsid w:val="00556A2E"/>
    <w:rsid w:val="00567BF5"/>
    <w:rsid w:val="005757FE"/>
    <w:rsid w:val="0059197A"/>
    <w:rsid w:val="00592094"/>
    <w:rsid w:val="005A27F0"/>
    <w:rsid w:val="005A34E8"/>
    <w:rsid w:val="005A73EB"/>
    <w:rsid w:val="005C282D"/>
    <w:rsid w:val="005C498E"/>
    <w:rsid w:val="005F662E"/>
    <w:rsid w:val="005F7BDE"/>
    <w:rsid w:val="0065729A"/>
    <w:rsid w:val="00662815"/>
    <w:rsid w:val="0066595C"/>
    <w:rsid w:val="00673B3F"/>
    <w:rsid w:val="0068046F"/>
    <w:rsid w:val="006918CB"/>
    <w:rsid w:val="006D5F9B"/>
    <w:rsid w:val="006F614A"/>
    <w:rsid w:val="00706160"/>
    <w:rsid w:val="00724C68"/>
    <w:rsid w:val="007564E4"/>
    <w:rsid w:val="00761519"/>
    <w:rsid w:val="00787941"/>
    <w:rsid w:val="007C0CF2"/>
    <w:rsid w:val="007D0FA2"/>
    <w:rsid w:val="007E2C28"/>
    <w:rsid w:val="00800E62"/>
    <w:rsid w:val="00805393"/>
    <w:rsid w:val="00824049"/>
    <w:rsid w:val="008327AB"/>
    <w:rsid w:val="00857A33"/>
    <w:rsid w:val="008757B0"/>
    <w:rsid w:val="0088084E"/>
    <w:rsid w:val="00884456"/>
    <w:rsid w:val="008866A5"/>
    <w:rsid w:val="00894C3A"/>
    <w:rsid w:val="008E70C1"/>
    <w:rsid w:val="008F5D9E"/>
    <w:rsid w:val="00901B71"/>
    <w:rsid w:val="00905CAB"/>
    <w:rsid w:val="00911B0A"/>
    <w:rsid w:val="009121DD"/>
    <w:rsid w:val="00913C45"/>
    <w:rsid w:val="00931873"/>
    <w:rsid w:val="009601F7"/>
    <w:rsid w:val="00976932"/>
    <w:rsid w:val="0098364F"/>
    <w:rsid w:val="00984A1D"/>
    <w:rsid w:val="009A312B"/>
    <w:rsid w:val="009F15A1"/>
    <w:rsid w:val="00A0274A"/>
    <w:rsid w:val="00A326F7"/>
    <w:rsid w:val="00A330FE"/>
    <w:rsid w:val="00A415A9"/>
    <w:rsid w:val="00A5010F"/>
    <w:rsid w:val="00A65A11"/>
    <w:rsid w:val="00A661DD"/>
    <w:rsid w:val="00A76B79"/>
    <w:rsid w:val="00A862DB"/>
    <w:rsid w:val="00A874C1"/>
    <w:rsid w:val="00A91FCA"/>
    <w:rsid w:val="00A95CCA"/>
    <w:rsid w:val="00AA32E8"/>
    <w:rsid w:val="00AB7998"/>
    <w:rsid w:val="00B32898"/>
    <w:rsid w:val="00B34752"/>
    <w:rsid w:val="00B354EC"/>
    <w:rsid w:val="00B359EF"/>
    <w:rsid w:val="00B376F0"/>
    <w:rsid w:val="00B46C8A"/>
    <w:rsid w:val="00B813AC"/>
    <w:rsid w:val="00B833BE"/>
    <w:rsid w:val="00B94913"/>
    <w:rsid w:val="00B94C9E"/>
    <w:rsid w:val="00BA10E8"/>
    <w:rsid w:val="00BA28ED"/>
    <w:rsid w:val="00BB25CF"/>
    <w:rsid w:val="00BB2884"/>
    <w:rsid w:val="00BB4ACD"/>
    <w:rsid w:val="00BE62FA"/>
    <w:rsid w:val="00BF3F83"/>
    <w:rsid w:val="00C04473"/>
    <w:rsid w:val="00C06EA7"/>
    <w:rsid w:val="00C204D5"/>
    <w:rsid w:val="00C311ED"/>
    <w:rsid w:val="00C530EC"/>
    <w:rsid w:val="00C5482F"/>
    <w:rsid w:val="00C83A96"/>
    <w:rsid w:val="00C90ABD"/>
    <w:rsid w:val="00C92991"/>
    <w:rsid w:val="00C95AD2"/>
    <w:rsid w:val="00CB4C8C"/>
    <w:rsid w:val="00CC45D8"/>
    <w:rsid w:val="00CC5AE5"/>
    <w:rsid w:val="00CE4BEE"/>
    <w:rsid w:val="00D0339D"/>
    <w:rsid w:val="00DA3EAE"/>
    <w:rsid w:val="00DB26EF"/>
    <w:rsid w:val="00DB7A91"/>
    <w:rsid w:val="00DC0DC3"/>
    <w:rsid w:val="00DD5AFF"/>
    <w:rsid w:val="00DE61B9"/>
    <w:rsid w:val="00E07959"/>
    <w:rsid w:val="00E1586C"/>
    <w:rsid w:val="00E17374"/>
    <w:rsid w:val="00E261F4"/>
    <w:rsid w:val="00E31DE5"/>
    <w:rsid w:val="00E357EC"/>
    <w:rsid w:val="00E44466"/>
    <w:rsid w:val="00E45029"/>
    <w:rsid w:val="00E62BD6"/>
    <w:rsid w:val="00E749EF"/>
    <w:rsid w:val="00E74A4D"/>
    <w:rsid w:val="00E871DC"/>
    <w:rsid w:val="00E96297"/>
    <w:rsid w:val="00E979AC"/>
    <w:rsid w:val="00EA24F0"/>
    <w:rsid w:val="00EB21D4"/>
    <w:rsid w:val="00EB2E6A"/>
    <w:rsid w:val="00EB55F0"/>
    <w:rsid w:val="00EC1063"/>
    <w:rsid w:val="00ED3AA5"/>
    <w:rsid w:val="00EF10EA"/>
    <w:rsid w:val="00EF1547"/>
    <w:rsid w:val="00EF63E5"/>
    <w:rsid w:val="00F03929"/>
    <w:rsid w:val="00F10CCA"/>
    <w:rsid w:val="00F217E8"/>
    <w:rsid w:val="00F673C2"/>
    <w:rsid w:val="00F81BA6"/>
    <w:rsid w:val="00F875C3"/>
    <w:rsid w:val="00FB161C"/>
    <w:rsid w:val="00FC3350"/>
    <w:rsid w:val="00FD06B1"/>
    <w:rsid w:val="00FE227D"/>
    <w:rsid w:val="00FE4F1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18B4"/>
  <w15:docId w15:val="{2037C5DC-F099-44CA-BC1C-310256E5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rsid w:val="00911B0A"/>
    <w:rPr>
      <w:color w:val="0000FF"/>
      <w:u w:val="single"/>
    </w:rPr>
  </w:style>
  <w:style w:type="paragraph" w:customStyle="1" w:styleId="Default">
    <w:name w:val="Default"/>
    <w:rsid w:val="00A65A11"/>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rsid w:val="00EB21D4"/>
    <w:pPr>
      <w:ind w:left="1440" w:hanging="1440"/>
    </w:pPr>
    <w:rPr>
      <w:rFonts w:ascii="Garamond" w:hAnsi="Garamond"/>
      <w:sz w:val="22"/>
      <w:lang w:val="es-ES" w:eastAsia="es-ES"/>
    </w:rPr>
  </w:style>
  <w:style w:type="character" w:customStyle="1" w:styleId="Sangra2detindependienteCar">
    <w:name w:val="Sangría 2 de t. independiente Car"/>
    <w:basedOn w:val="Fuentedeprrafopredeter"/>
    <w:link w:val="Sangra2detindependiente"/>
    <w:rsid w:val="00EB21D4"/>
    <w:rPr>
      <w:rFonts w:ascii="Garamond" w:eastAsia="Times New Roman" w:hAnsi="Garamond" w:cs="Times New Roman"/>
      <w:szCs w:val="24"/>
      <w:lang w:val="es-ES" w:eastAsia="es-ES"/>
    </w:rPr>
  </w:style>
  <w:style w:type="character" w:styleId="nfasis">
    <w:name w:val="Emphasis"/>
    <w:qFormat/>
    <w:rsid w:val="005F7B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48263981">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90268676">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83469131">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259251">
      <w:bodyDiv w:val="1"/>
      <w:marLeft w:val="0"/>
      <w:marRight w:val="0"/>
      <w:marTop w:val="0"/>
      <w:marBottom w:val="0"/>
      <w:divBdr>
        <w:top w:val="none" w:sz="0" w:space="0" w:color="auto"/>
        <w:left w:val="none" w:sz="0" w:space="0" w:color="auto"/>
        <w:bottom w:val="none" w:sz="0" w:space="0" w:color="auto"/>
        <w:right w:val="none" w:sz="0" w:space="0" w:color="auto"/>
      </w:divBdr>
    </w:div>
    <w:div w:id="316227205">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435101903">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80856333">
      <w:bodyDiv w:val="1"/>
      <w:marLeft w:val="0"/>
      <w:marRight w:val="0"/>
      <w:marTop w:val="0"/>
      <w:marBottom w:val="0"/>
      <w:divBdr>
        <w:top w:val="none" w:sz="0" w:space="0" w:color="auto"/>
        <w:left w:val="none" w:sz="0" w:space="0" w:color="auto"/>
        <w:bottom w:val="none" w:sz="0" w:space="0" w:color="auto"/>
        <w:right w:val="none" w:sz="0" w:space="0" w:color="auto"/>
      </w:divBdr>
    </w:div>
    <w:div w:id="486823558">
      <w:bodyDiv w:val="1"/>
      <w:marLeft w:val="0"/>
      <w:marRight w:val="0"/>
      <w:marTop w:val="0"/>
      <w:marBottom w:val="0"/>
      <w:divBdr>
        <w:top w:val="none" w:sz="0" w:space="0" w:color="auto"/>
        <w:left w:val="none" w:sz="0" w:space="0" w:color="auto"/>
        <w:bottom w:val="none" w:sz="0" w:space="0" w:color="auto"/>
        <w:right w:val="none" w:sz="0" w:space="0" w:color="auto"/>
      </w:divBdr>
    </w:div>
    <w:div w:id="517307538">
      <w:bodyDiv w:val="1"/>
      <w:marLeft w:val="0"/>
      <w:marRight w:val="0"/>
      <w:marTop w:val="0"/>
      <w:marBottom w:val="0"/>
      <w:divBdr>
        <w:top w:val="none" w:sz="0" w:space="0" w:color="auto"/>
        <w:left w:val="none" w:sz="0" w:space="0" w:color="auto"/>
        <w:bottom w:val="none" w:sz="0" w:space="0" w:color="auto"/>
        <w:right w:val="none" w:sz="0" w:space="0" w:color="auto"/>
      </w:divBdr>
    </w:div>
    <w:div w:id="517473671">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68076925">
      <w:bodyDiv w:val="1"/>
      <w:marLeft w:val="0"/>
      <w:marRight w:val="0"/>
      <w:marTop w:val="0"/>
      <w:marBottom w:val="0"/>
      <w:divBdr>
        <w:top w:val="none" w:sz="0" w:space="0" w:color="auto"/>
        <w:left w:val="none" w:sz="0" w:space="0" w:color="auto"/>
        <w:bottom w:val="none" w:sz="0" w:space="0" w:color="auto"/>
        <w:right w:val="none" w:sz="0" w:space="0" w:color="auto"/>
      </w:divBdr>
    </w:div>
    <w:div w:id="571237890">
      <w:bodyDiv w:val="1"/>
      <w:marLeft w:val="0"/>
      <w:marRight w:val="0"/>
      <w:marTop w:val="0"/>
      <w:marBottom w:val="0"/>
      <w:divBdr>
        <w:top w:val="none" w:sz="0" w:space="0" w:color="auto"/>
        <w:left w:val="none" w:sz="0" w:space="0" w:color="auto"/>
        <w:bottom w:val="none" w:sz="0" w:space="0" w:color="auto"/>
        <w:right w:val="none" w:sz="0" w:space="0" w:color="auto"/>
      </w:divBdr>
    </w:div>
    <w:div w:id="581062768">
      <w:bodyDiv w:val="1"/>
      <w:marLeft w:val="0"/>
      <w:marRight w:val="0"/>
      <w:marTop w:val="0"/>
      <w:marBottom w:val="0"/>
      <w:divBdr>
        <w:top w:val="none" w:sz="0" w:space="0" w:color="auto"/>
        <w:left w:val="none" w:sz="0" w:space="0" w:color="auto"/>
        <w:bottom w:val="none" w:sz="0" w:space="0" w:color="auto"/>
        <w:right w:val="none" w:sz="0" w:space="0" w:color="auto"/>
      </w:divBdr>
    </w:div>
    <w:div w:id="58538342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4262261">
      <w:bodyDiv w:val="1"/>
      <w:marLeft w:val="0"/>
      <w:marRight w:val="0"/>
      <w:marTop w:val="0"/>
      <w:marBottom w:val="0"/>
      <w:divBdr>
        <w:top w:val="none" w:sz="0" w:space="0" w:color="auto"/>
        <w:left w:val="none" w:sz="0" w:space="0" w:color="auto"/>
        <w:bottom w:val="none" w:sz="0" w:space="0" w:color="auto"/>
        <w:right w:val="none" w:sz="0" w:space="0" w:color="auto"/>
      </w:divBdr>
    </w:div>
    <w:div w:id="68236138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78140447">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99756493">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861297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0909320">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49917076">
      <w:bodyDiv w:val="1"/>
      <w:marLeft w:val="0"/>
      <w:marRight w:val="0"/>
      <w:marTop w:val="0"/>
      <w:marBottom w:val="0"/>
      <w:divBdr>
        <w:top w:val="none" w:sz="0" w:space="0" w:color="auto"/>
        <w:left w:val="none" w:sz="0" w:space="0" w:color="auto"/>
        <w:bottom w:val="none" w:sz="0" w:space="0" w:color="auto"/>
        <w:right w:val="none" w:sz="0" w:space="0" w:color="auto"/>
      </w:divBdr>
    </w:div>
    <w:div w:id="1065032848">
      <w:bodyDiv w:val="1"/>
      <w:marLeft w:val="0"/>
      <w:marRight w:val="0"/>
      <w:marTop w:val="0"/>
      <w:marBottom w:val="0"/>
      <w:divBdr>
        <w:top w:val="none" w:sz="0" w:space="0" w:color="auto"/>
        <w:left w:val="none" w:sz="0" w:space="0" w:color="auto"/>
        <w:bottom w:val="none" w:sz="0" w:space="0" w:color="auto"/>
        <w:right w:val="none" w:sz="0" w:space="0" w:color="auto"/>
      </w:divBdr>
    </w:div>
    <w:div w:id="1100100122">
      <w:bodyDiv w:val="1"/>
      <w:marLeft w:val="0"/>
      <w:marRight w:val="0"/>
      <w:marTop w:val="0"/>
      <w:marBottom w:val="0"/>
      <w:divBdr>
        <w:top w:val="none" w:sz="0" w:space="0" w:color="auto"/>
        <w:left w:val="none" w:sz="0" w:space="0" w:color="auto"/>
        <w:bottom w:val="none" w:sz="0" w:space="0" w:color="auto"/>
        <w:right w:val="none" w:sz="0" w:space="0" w:color="auto"/>
      </w:divBdr>
    </w:div>
    <w:div w:id="1153184685">
      <w:bodyDiv w:val="1"/>
      <w:marLeft w:val="0"/>
      <w:marRight w:val="0"/>
      <w:marTop w:val="0"/>
      <w:marBottom w:val="0"/>
      <w:divBdr>
        <w:top w:val="none" w:sz="0" w:space="0" w:color="auto"/>
        <w:left w:val="none" w:sz="0" w:space="0" w:color="auto"/>
        <w:bottom w:val="none" w:sz="0" w:space="0" w:color="auto"/>
        <w:right w:val="none" w:sz="0" w:space="0" w:color="auto"/>
      </w:divBdr>
    </w:div>
    <w:div w:id="115776691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5783409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297024194">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85058655">
      <w:bodyDiv w:val="1"/>
      <w:marLeft w:val="0"/>
      <w:marRight w:val="0"/>
      <w:marTop w:val="0"/>
      <w:marBottom w:val="0"/>
      <w:divBdr>
        <w:top w:val="none" w:sz="0" w:space="0" w:color="auto"/>
        <w:left w:val="none" w:sz="0" w:space="0" w:color="auto"/>
        <w:bottom w:val="none" w:sz="0" w:space="0" w:color="auto"/>
        <w:right w:val="none" w:sz="0" w:space="0" w:color="auto"/>
      </w:divBdr>
    </w:div>
    <w:div w:id="1402632227">
      <w:bodyDiv w:val="1"/>
      <w:marLeft w:val="0"/>
      <w:marRight w:val="0"/>
      <w:marTop w:val="0"/>
      <w:marBottom w:val="0"/>
      <w:divBdr>
        <w:top w:val="none" w:sz="0" w:space="0" w:color="auto"/>
        <w:left w:val="none" w:sz="0" w:space="0" w:color="auto"/>
        <w:bottom w:val="none" w:sz="0" w:space="0" w:color="auto"/>
        <w:right w:val="none" w:sz="0" w:space="0" w:color="auto"/>
      </w:divBdr>
    </w:div>
    <w:div w:id="1405682443">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39369375">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523324884">
      <w:bodyDiv w:val="1"/>
      <w:marLeft w:val="0"/>
      <w:marRight w:val="0"/>
      <w:marTop w:val="0"/>
      <w:marBottom w:val="0"/>
      <w:divBdr>
        <w:top w:val="none" w:sz="0" w:space="0" w:color="auto"/>
        <w:left w:val="none" w:sz="0" w:space="0" w:color="auto"/>
        <w:bottom w:val="none" w:sz="0" w:space="0" w:color="auto"/>
        <w:right w:val="none" w:sz="0" w:space="0" w:color="auto"/>
      </w:divBdr>
    </w:div>
    <w:div w:id="1526559749">
      <w:bodyDiv w:val="1"/>
      <w:marLeft w:val="0"/>
      <w:marRight w:val="0"/>
      <w:marTop w:val="0"/>
      <w:marBottom w:val="0"/>
      <w:divBdr>
        <w:top w:val="none" w:sz="0" w:space="0" w:color="auto"/>
        <w:left w:val="none" w:sz="0" w:space="0" w:color="auto"/>
        <w:bottom w:val="none" w:sz="0" w:space="0" w:color="auto"/>
        <w:right w:val="none" w:sz="0" w:space="0" w:color="auto"/>
      </w:divBdr>
    </w:div>
    <w:div w:id="1550068540">
      <w:bodyDiv w:val="1"/>
      <w:marLeft w:val="0"/>
      <w:marRight w:val="0"/>
      <w:marTop w:val="0"/>
      <w:marBottom w:val="0"/>
      <w:divBdr>
        <w:top w:val="none" w:sz="0" w:space="0" w:color="auto"/>
        <w:left w:val="none" w:sz="0" w:space="0" w:color="auto"/>
        <w:bottom w:val="none" w:sz="0" w:space="0" w:color="auto"/>
        <w:right w:val="none" w:sz="0" w:space="0" w:color="auto"/>
      </w:divBdr>
    </w:div>
    <w:div w:id="1610968316">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40918614">
      <w:bodyDiv w:val="1"/>
      <w:marLeft w:val="0"/>
      <w:marRight w:val="0"/>
      <w:marTop w:val="0"/>
      <w:marBottom w:val="0"/>
      <w:divBdr>
        <w:top w:val="none" w:sz="0" w:space="0" w:color="auto"/>
        <w:left w:val="none" w:sz="0" w:space="0" w:color="auto"/>
        <w:bottom w:val="none" w:sz="0" w:space="0" w:color="auto"/>
        <w:right w:val="none" w:sz="0" w:space="0" w:color="auto"/>
      </w:divBdr>
    </w:div>
    <w:div w:id="1689136215">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45906285">
      <w:bodyDiv w:val="1"/>
      <w:marLeft w:val="0"/>
      <w:marRight w:val="0"/>
      <w:marTop w:val="0"/>
      <w:marBottom w:val="0"/>
      <w:divBdr>
        <w:top w:val="none" w:sz="0" w:space="0" w:color="auto"/>
        <w:left w:val="none" w:sz="0" w:space="0" w:color="auto"/>
        <w:bottom w:val="none" w:sz="0" w:space="0" w:color="auto"/>
        <w:right w:val="none" w:sz="0" w:space="0" w:color="auto"/>
      </w:divBdr>
    </w:div>
    <w:div w:id="1782186979">
      <w:bodyDiv w:val="1"/>
      <w:marLeft w:val="0"/>
      <w:marRight w:val="0"/>
      <w:marTop w:val="0"/>
      <w:marBottom w:val="0"/>
      <w:divBdr>
        <w:top w:val="none" w:sz="0" w:space="0" w:color="auto"/>
        <w:left w:val="none" w:sz="0" w:space="0" w:color="auto"/>
        <w:bottom w:val="none" w:sz="0" w:space="0" w:color="auto"/>
        <w:right w:val="none" w:sz="0" w:space="0" w:color="auto"/>
      </w:divBdr>
    </w:div>
    <w:div w:id="1799109586">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544117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1334870">
      <w:bodyDiv w:val="1"/>
      <w:marLeft w:val="0"/>
      <w:marRight w:val="0"/>
      <w:marTop w:val="0"/>
      <w:marBottom w:val="0"/>
      <w:divBdr>
        <w:top w:val="none" w:sz="0" w:space="0" w:color="auto"/>
        <w:left w:val="none" w:sz="0" w:space="0" w:color="auto"/>
        <w:bottom w:val="none" w:sz="0" w:space="0" w:color="auto"/>
        <w:right w:val="none" w:sz="0" w:space="0" w:color="auto"/>
      </w:divBdr>
    </w:div>
    <w:div w:id="189230045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56253130">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1694765">
      <w:bodyDiv w:val="1"/>
      <w:marLeft w:val="0"/>
      <w:marRight w:val="0"/>
      <w:marTop w:val="0"/>
      <w:marBottom w:val="0"/>
      <w:divBdr>
        <w:top w:val="none" w:sz="0" w:space="0" w:color="auto"/>
        <w:left w:val="none" w:sz="0" w:space="0" w:color="auto"/>
        <w:bottom w:val="none" w:sz="0" w:space="0" w:color="auto"/>
        <w:right w:val="none" w:sz="0" w:space="0" w:color="auto"/>
      </w:divBdr>
    </w:div>
    <w:div w:id="2062750917">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2751343">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175AA-3E8F-46A1-984B-1FCA8F7F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553</Words>
  <Characters>3046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4</cp:revision>
  <dcterms:created xsi:type="dcterms:W3CDTF">2026-01-30T22:12:00Z</dcterms:created>
  <dcterms:modified xsi:type="dcterms:W3CDTF">2026-01-30T22:24:00Z</dcterms:modified>
</cp:coreProperties>
</file>