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6943D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CURAÇAO Y PANAMA</w:t>
      </w:r>
    </w:p>
    <w:p w14:paraId="0441B32B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5</w:t>
      </w:r>
      <w:r>
        <w:rPr>
          <w:rFonts w:ascii="Calibri" w:eastAsia="Calibri" w:hAnsi="Calibri" w:cs="Calibri"/>
          <w:b/>
          <w:bCs/>
          <w:color w:val="002060"/>
        </w:rPr>
        <w:t xml:space="preserve"> DIAS / 4 NOCHES</w:t>
      </w:r>
    </w:p>
    <w:p w14:paraId="67832547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 HASTA 28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 SEPTIEMBRE DEL 20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26´</w:t>
      </w:r>
    </w:p>
    <w:p w14:paraId="2D39F886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23FFFD74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2EAB1DA3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85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Lima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</w:t>
      </w:r>
      <w:r>
        <w:rPr>
          <w:rFonts w:ascii="Calibri" w:eastAsia="Calibri" w:hAnsi="Calibri" w:cs="Calibri"/>
          <w:sz w:val="20"/>
          <w:szCs w:val="20"/>
        </w:rPr>
        <w:t>Panamá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/ Lima  </w:t>
      </w:r>
    </w:p>
    <w:p w14:paraId="759CCF87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1BD25BAA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701358B4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</w:t>
      </w:r>
    </w:p>
    <w:p w14:paraId="313EEA53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Plan Todo Incluido</w:t>
      </w:r>
    </w:p>
    <w:p w14:paraId="55B05296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Aeropuerto / Hotel / Aeropuerto – Panamá </w:t>
      </w:r>
    </w:p>
    <w:p w14:paraId="685D1590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 con desayuno</w:t>
      </w:r>
    </w:p>
    <w:p w14:paraId="561123AE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City tour + Canal + Compras (Sin Entradas) y Tour de Compras.</w:t>
      </w:r>
    </w:p>
    <w:p w14:paraId="6A92B967" w14:textId="77777777" w:rsidR="00B51169" w:rsidRDefault="002031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19DF938A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312BD6EC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COPA</w:t>
      </w:r>
    </w:p>
    <w:tbl>
      <w:tblPr>
        <w:tblStyle w:val="a"/>
        <w:tblW w:w="11783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656"/>
        <w:gridCol w:w="554"/>
        <w:gridCol w:w="493"/>
        <w:gridCol w:w="656"/>
        <w:gridCol w:w="554"/>
        <w:gridCol w:w="493"/>
        <w:gridCol w:w="656"/>
        <w:gridCol w:w="554"/>
        <w:gridCol w:w="493"/>
        <w:gridCol w:w="598"/>
        <w:gridCol w:w="554"/>
        <w:gridCol w:w="493"/>
        <w:gridCol w:w="1114"/>
        <w:gridCol w:w="1215"/>
      </w:tblGrid>
      <w:tr w:rsidR="00B51169" w14:paraId="3E7F8F42" w14:textId="77777777" w:rsidTr="00963B07">
        <w:trPr>
          <w:trHeight w:val="360"/>
          <w:jc w:val="center"/>
        </w:trPr>
        <w:tc>
          <w:tcPr>
            <w:tcW w:w="2700" w:type="dxa"/>
            <w:shd w:val="clear" w:color="auto" w:fill="005E00"/>
            <w:vAlign w:val="center"/>
          </w:tcPr>
          <w:p w14:paraId="79E0E1A4" w14:textId="77777777" w:rsidR="00B51169" w:rsidRDefault="0020318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shd w:val="clear" w:color="auto" w:fill="005E00"/>
          </w:tcPr>
          <w:p w14:paraId="433D3C7A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</w:tcPr>
          <w:p w14:paraId="1F45DD61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564A8989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048B2890" w14:textId="77777777" w:rsidR="00B51169" w:rsidRDefault="00203185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5E00"/>
          </w:tcPr>
          <w:p w14:paraId="699FBCFB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3021CA84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1B6301EC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5E00"/>
          </w:tcPr>
          <w:p w14:paraId="404D77A7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76F40EFE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5E00"/>
          </w:tcPr>
          <w:p w14:paraId="0BF01180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5E00"/>
          </w:tcPr>
          <w:p w14:paraId="13DC0C48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  <w:vAlign w:val="center"/>
          </w:tcPr>
          <w:p w14:paraId="7BCFE325" w14:textId="77777777" w:rsidR="00B51169" w:rsidRDefault="00203185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29" w:type="dxa"/>
            <w:gridSpan w:val="2"/>
            <w:shd w:val="clear" w:color="auto" w:fill="005E00"/>
            <w:vAlign w:val="center"/>
          </w:tcPr>
          <w:p w14:paraId="7149FD19" w14:textId="77777777" w:rsidR="00B51169" w:rsidRDefault="00203185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B51169" w14:paraId="454FE70E" w14:textId="77777777" w:rsidTr="00963B07">
        <w:trPr>
          <w:trHeight w:val="346"/>
          <w:jc w:val="center"/>
        </w:trPr>
        <w:tc>
          <w:tcPr>
            <w:tcW w:w="2700" w:type="dxa"/>
            <w:vMerge w:val="restart"/>
            <w:vAlign w:val="center"/>
          </w:tcPr>
          <w:p w14:paraId="3EA7B576" w14:textId="77777777" w:rsidR="00B51169" w:rsidRDefault="00203185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/ Hotel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Faranda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Express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Soloy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&amp; Casino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E94B9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1642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5533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5644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3E93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1260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4656B1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78A63B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E0EC8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D9F756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214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2483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8C1F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C511B1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4496A8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547F5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57A4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B51169" w14:paraId="54EB8F1F" w14:textId="77777777" w:rsidTr="00963B07">
        <w:trPr>
          <w:trHeight w:val="92"/>
          <w:jc w:val="center"/>
        </w:trPr>
        <w:tc>
          <w:tcPr>
            <w:tcW w:w="2700" w:type="dxa"/>
            <w:vMerge/>
            <w:vAlign w:val="center"/>
          </w:tcPr>
          <w:p w14:paraId="255FDD07" w14:textId="77777777" w:rsidR="00B51169" w:rsidRDefault="00B51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0" w:name="_GoBack" w:colFirst="10" w:colLast="10"/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F205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1471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7CE4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0F6CB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78BFC2" w14:textId="0A916DDC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  <w:r w:rsidR="00B7134A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615289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8428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0D69D8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1092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268C7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A3D95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396C2D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F7B52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DFCA7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0257D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F02C97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bookmarkEnd w:id="0"/>
      <w:tr w:rsidR="00B51169" w14:paraId="27384076" w14:textId="77777777" w:rsidTr="00963B07">
        <w:trPr>
          <w:trHeight w:val="92"/>
          <w:jc w:val="center"/>
        </w:trPr>
        <w:tc>
          <w:tcPr>
            <w:tcW w:w="2700" w:type="dxa"/>
            <w:vMerge/>
            <w:vAlign w:val="center"/>
          </w:tcPr>
          <w:p w14:paraId="6BDE7240" w14:textId="77777777" w:rsidR="00B51169" w:rsidRDefault="00B51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D1E0DC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1525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AC291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0668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99AA9" w14:textId="408E79C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</w:t>
            </w:r>
            <w:r w:rsidR="00B7134A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F34E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CCD17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84E96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1124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FA425E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D1145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05778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6C1D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657F9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9DEA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E5AA5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B51169" w14:paraId="035F36E8" w14:textId="77777777" w:rsidTr="00963B07">
        <w:trPr>
          <w:trHeight w:val="435"/>
          <w:jc w:val="center"/>
        </w:trPr>
        <w:tc>
          <w:tcPr>
            <w:tcW w:w="2700" w:type="dxa"/>
            <w:vMerge w:val="restart"/>
            <w:vAlign w:val="center"/>
          </w:tcPr>
          <w:p w14:paraId="340DC483" w14:textId="77777777" w:rsidR="00B51169" w:rsidRDefault="00203185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/ 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8A0AC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1696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789A1D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D03C8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6E0CE" w14:textId="72EB0270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129</w:t>
            </w:r>
            <w:r w:rsidR="00B7134A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2B0DD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DA946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3AB8F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9719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77126E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0AF3BB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352ABF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5A4C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7E188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04836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B51169" w14:paraId="597F129D" w14:textId="77777777" w:rsidTr="00963B07">
        <w:trPr>
          <w:trHeight w:val="365"/>
          <w:jc w:val="center"/>
        </w:trPr>
        <w:tc>
          <w:tcPr>
            <w:tcW w:w="2700" w:type="dxa"/>
            <w:vMerge/>
            <w:vAlign w:val="center"/>
          </w:tcPr>
          <w:p w14:paraId="76CA1C59" w14:textId="77777777" w:rsidR="00B51169" w:rsidRDefault="00B51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AE79C5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1516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242B9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689F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27FC55" w14:textId="1850865B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117</w:t>
            </w:r>
            <w:r w:rsidR="00B7134A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831C8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6A8486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6ACB5E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8A1F4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9C817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BDC18B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903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6CB4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A0940B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C4781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301415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B51169" w14:paraId="178A2B3A" w14:textId="77777777" w:rsidTr="00963B07">
        <w:trPr>
          <w:trHeight w:val="365"/>
          <w:jc w:val="center"/>
        </w:trPr>
        <w:tc>
          <w:tcPr>
            <w:tcW w:w="2700" w:type="dxa"/>
            <w:vMerge/>
            <w:vAlign w:val="center"/>
          </w:tcPr>
          <w:p w14:paraId="7AF9F895" w14:textId="77777777" w:rsidR="00B51169" w:rsidRDefault="00B51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C26D61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1570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B08D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BE06F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D8DFE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DD0A8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A0BA0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CDB8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DD0A9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AB358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F098B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921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6DD36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47302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CFAFA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52E33" w14:textId="77777777" w:rsidR="00B51169" w:rsidRDefault="0020318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2AA91B9A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34949A05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3E578B3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55543E6C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BEB9572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7D0F295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65F7127F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528D8035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• 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197C4494" w14:textId="77777777" w:rsidR="00B51169" w:rsidRDefault="00203185">
      <w:pPr>
        <w:numPr>
          <w:ilvl w:val="0"/>
          <w:numId w:val="2"/>
        </w:numPr>
        <w:ind w:left="141" w:hanging="141"/>
        <w:rPr>
          <w:rFonts w:ascii="Noto Sans Symbols" w:eastAsia="Noto Sans Symbols" w:hAnsi="Noto Sans Symbols" w:cs="Noto Sans Symbols"/>
        </w:rPr>
      </w:pPr>
      <w:r>
        <w:rPr>
          <w:rFonts w:ascii="Calibri" w:eastAsia="Calibri" w:hAnsi="Calibri" w:cs="Calibri"/>
          <w:sz w:val="20"/>
          <w:szCs w:val="20"/>
        </w:rPr>
        <w:t xml:space="preserve">City tour y la Gran Obra del Canal sin entrada y Tour de compras (opcional) </w:t>
      </w:r>
    </w:p>
    <w:p w14:paraId="4F5F94A4" w14:textId="77777777" w:rsidR="00B51169" w:rsidRDefault="00203185">
      <w:pPr>
        <w:ind w:left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Opera: Mar / Jue / </w:t>
      </w:r>
      <w:proofErr w:type="spellStart"/>
      <w:r>
        <w:rPr>
          <w:rFonts w:ascii="Calibri" w:eastAsia="Calibri" w:hAnsi="Calibri" w:cs="Calibri"/>
          <w:sz w:val="20"/>
          <w:szCs w:val="20"/>
        </w:rPr>
        <w:t>Sab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Dom</w:t>
      </w:r>
      <w:proofErr w:type="spellEnd"/>
      <w:r>
        <w:rPr>
          <w:rFonts w:ascii="Calibri" w:eastAsia="Calibri" w:hAnsi="Calibri" w:cs="Calibri"/>
          <w:sz w:val="20"/>
          <w:szCs w:val="20"/>
        </w:rPr>
        <w:br/>
        <w:t xml:space="preserve">Entrada: $20 </w:t>
      </w:r>
      <w:proofErr w:type="spellStart"/>
      <w:r>
        <w:rPr>
          <w:rFonts w:ascii="Calibri" w:eastAsia="Calibri" w:hAnsi="Calibri" w:cs="Calibri"/>
          <w:sz w:val="20"/>
          <w:szCs w:val="20"/>
        </w:rPr>
        <w:t>aprox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por </w:t>
      </w:r>
      <w:proofErr w:type="spellStart"/>
      <w:r>
        <w:rPr>
          <w:rFonts w:ascii="Calibri" w:eastAsia="Calibri" w:hAnsi="Calibri" w:cs="Calibri"/>
          <w:sz w:val="20"/>
          <w:szCs w:val="20"/>
        </w:rPr>
        <w:t>pax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br/>
        <w:t>El tour de compras no tiene regreso al hotel, los dejan en el mall y el pasajero regresa por su cuenta.</w:t>
      </w:r>
    </w:p>
    <w:p w14:paraId="20D63E3B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14:paraId="561E316D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• Tarjeta de Asis</w:t>
      </w:r>
      <w:r>
        <w:rPr>
          <w:rFonts w:ascii="Calibri" w:eastAsia="Calibri" w:hAnsi="Calibri" w:cs="Calibri"/>
          <w:color w:val="000000"/>
          <w:sz w:val="20"/>
          <w:szCs w:val="20"/>
        </w:rPr>
        <w:t>tencia, tener en cuenta que la cobertura alcanza un máximo de edad de 69 años y 11 meses. Revisar adicional para pasajeros mayores de 70 años.</w:t>
      </w:r>
    </w:p>
    <w:p w14:paraId="5F5B1430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4225D5D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5649026" w14:textId="77777777" w:rsidR="00B51169" w:rsidRDefault="0020318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2DFAFA11" w14:textId="77777777" w:rsidR="00B51169" w:rsidRDefault="002031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Reservas en Clase “T”, Cotizado del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20 AL 24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 xml:space="preserve">OCTUBRE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  <w:proofErr w:type="gramEnd"/>
    </w:p>
    <w:p w14:paraId="1058262F" w14:textId="77777777" w:rsidR="00B51169" w:rsidRDefault="002031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 Y EQUIPAJE DE MANO.</w:t>
      </w:r>
    </w:p>
    <w:p w14:paraId="20BDA1E8" w14:textId="77777777" w:rsidR="00B51169" w:rsidRDefault="002031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MALETA EN BODEGA.</w:t>
      </w:r>
    </w:p>
    <w:p w14:paraId="25F90A0A" w14:textId="77777777" w:rsidR="00B51169" w:rsidRDefault="002031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TARIFAS SUJETAS A CAMBIOS, </w:t>
      </w:r>
      <w:r>
        <w:rPr>
          <w:rFonts w:ascii="Calibri" w:eastAsia="Calibri" w:hAnsi="Calibri" w:cs="Calibri"/>
          <w:sz w:val="20"/>
          <w:szCs w:val="20"/>
        </w:rPr>
        <w:t>SEGÚN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DISPONIBILIDAD AL MOMENTO DE RESERVAR.</w:t>
      </w:r>
    </w:p>
    <w:p w14:paraId="5E02E36B" w14:textId="77777777" w:rsidR="00B51169" w:rsidRDefault="002031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2FDB6C25" w14:textId="77777777" w:rsidR="00B51169" w:rsidRDefault="00B5116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FD08CFA" w14:textId="77777777" w:rsidR="00B51169" w:rsidRDefault="00B51169">
      <w:pPr>
        <w:rPr>
          <w:rFonts w:ascii="Calibri" w:eastAsia="Calibri" w:hAnsi="Calibri" w:cs="Calibri"/>
          <w:sz w:val="20"/>
          <w:szCs w:val="20"/>
        </w:rPr>
      </w:pPr>
    </w:p>
    <w:p w14:paraId="4EBD1BE0" w14:textId="77777777" w:rsidR="00B51169" w:rsidRDefault="00B51169">
      <w:pPr>
        <w:rPr>
          <w:rFonts w:ascii="Calibri" w:eastAsia="Calibri" w:hAnsi="Calibri" w:cs="Calibri"/>
          <w:sz w:val="20"/>
          <w:szCs w:val="20"/>
        </w:rPr>
      </w:pPr>
    </w:p>
    <w:p w14:paraId="47E33E09" w14:textId="77777777" w:rsidR="00B51169" w:rsidRDefault="00B51169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B511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EA037" w14:textId="77777777" w:rsidR="00203185" w:rsidRDefault="00203185">
      <w:r>
        <w:separator/>
      </w:r>
    </w:p>
  </w:endnote>
  <w:endnote w:type="continuationSeparator" w:id="0">
    <w:p w14:paraId="1F0A47F4" w14:textId="77777777" w:rsidR="00203185" w:rsidRDefault="00203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870FD7A-C706-48F0-87AA-CB1AE1F1FB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2" w:fontKey="{AF5B62C7-8863-444A-AE22-4E4B082A2D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D7BCD98-DD24-41B8-8074-23C7AA7F4242}"/>
    <w:embedBold r:id="rId4" w:fontKey="{814ABAF2-2C05-4AC5-B2C6-AA5AC1E441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66BC678-6B23-475A-B40E-13C066E1B3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EDCD8C1-032E-4AB7-BE0A-66F485A633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E260D" w14:textId="77777777" w:rsidR="00B51169" w:rsidRDefault="00B511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6B112" w14:textId="77777777" w:rsidR="00B51169" w:rsidRDefault="002031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813F926" w14:textId="77777777" w:rsidR="00B51169" w:rsidRDefault="002031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FD28B" w14:textId="77777777" w:rsidR="00B51169" w:rsidRDefault="00B511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D435D" w14:textId="77777777" w:rsidR="00203185" w:rsidRDefault="00203185">
      <w:r>
        <w:separator/>
      </w:r>
    </w:p>
  </w:footnote>
  <w:footnote w:type="continuationSeparator" w:id="0">
    <w:p w14:paraId="23903401" w14:textId="77777777" w:rsidR="00203185" w:rsidRDefault="00203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F234D" w14:textId="77777777" w:rsidR="00B51169" w:rsidRDefault="00B511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65543" w14:textId="77777777" w:rsidR="00B51169" w:rsidRDefault="002031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A311910" wp14:editId="789B595E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8188C" w14:textId="77777777" w:rsidR="00B51169" w:rsidRDefault="00B5116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83B"/>
    <w:multiLevelType w:val="multilevel"/>
    <w:tmpl w:val="ABC429B4"/>
    <w:lvl w:ilvl="0">
      <w:numFmt w:val="bullet"/>
      <w:lvlText w:val="•"/>
      <w:lvlJc w:val="left"/>
      <w:pPr>
        <w:ind w:left="1070" w:hanging="360"/>
      </w:pPr>
      <w:rPr>
        <w:rFonts w:ascii="Tahoma" w:eastAsia="Tahoma" w:hAnsi="Tahoma" w:cs="Tahoma"/>
        <w:sz w:val="20"/>
        <w:szCs w:val="2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CA7242"/>
    <w:multiLevelType w:val="multilevel"/>
    <w:tmpl w:val="2C30A944"/>
    <w:lvl w:ilvl="0">
      <w:numFmt w:val="bullet"/>
      <w:lvlText w:val="•"/>
      <w:lvlJc w:val="left"/>
      <w:pPr>
        <w:ind w:left="502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EB608C"/>
    <w:multiLevelType w:val="multilevel"/>
    <w:tmpl w:val="36A49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69"/>
    <w:rsid w:val="00203185"/>
    <w:rsid w:val="00963B07"/>
    <w:rsid w:val="00B51169"/>
    <w:rsid w:val="00B7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65E2F"/>
  <w15:docId w15:val="{5C85C4C0-06AA-4AAD-9EDC-8257DF83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326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2026-09-10T18:42:00Z</dcterms:created>
  <dcterms:modified xsi:type="dcterms:W3CDTF">2026-09-10T18:51:00Z</dcterms:modified>
</cp:coreProperties>
</file>